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DB6F19">
      <w:pPr>
        <w:spacing w:line="500" w:lineRule="exact"/>
        <w:jc w:val="center"/>
        <w:rPr>
          <w:rFonts w:ascii="Times New Roman" w:hAnsi="Times New Roman" w:eastAsia="方正小标宋_GBK"/>
          <w:sz w:val="44"/>
          <w:szCs w:val="44"/>
        </w:rPr>
      </w:pPr>
      <w:r>
        <w:rPr>
          <w:rFonts w:ascii="Times New Roman" w:hAnsi="Times New Roman" w:eastAsia="方正小标宋_GBK"/>
          <w:sz w:val="44"/>
          <w:szCs w:val="44"/>
        </w:rPr>
        <w:t>银宝集团询比文件</w:t>
      </w:r>
    </w:p>
    <w:p w14:paraId="0220D18F">
      <w:pPr>
        <w:spacing w:line="500" w:lineRule="exact"/>
        <w:ind w:firstLine="640" w:firstLineChars="200"/>
        <w:rPr>
          <w:rFonts w:ascii="Times New Roman" w:hAnsi="Times New Roman" w:eastAsia="方正黑体_GBK"/>
          <w:sz w:val="32"/>
          <w:szCs w:val="32"/>
        </w:rPr>
      </w:pPr>
    </w:p>
    <w:p w14:paraId="317943D4">
      <w:pPr>
        <w:spacing w:line="500"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一、项目名称：</w:t>
      </w:r>
      <w:r>
        <w:rPr>
          <w:rFonts w:hint="eastAsia" w:ascii="Times New Roman" w:hAnsi="Times New Roman" w:eastAsia="方正仿宋_GBK"/>
          <w:sz w:val="32"/>
          <w:szCs w:val="32"/>
        </w:rPr>
        <w:t>银宝集团</w:t>
      </w:r>
      <w:r>
        <w:rPr>
          <w:rFonts w:hint="eastAsia" w:ascii="Times New Roman" w:hAnsi="Times New Roman" w:eastAsia="方正仿宋_GBK"/>
          <w:sz w:val="32"/>
          <w:szCs w:val="32"/>
          <w:lang w:val="en-US" w:eastAsia="zh-CN"/>
        </w:rPr>
        <w:t>电子设备</w:t>
      </w:r>
      <w:r>
        <w:rPr>
          <w:rFonts w:hint="eastAsia" w:ascii="Times New Roman" w:hAnsi="Times New Roman" w:eastAsia="方正仿宋_GBK"/>
          <w:sz w:val="32"/>
          <w:szCs w:val="32"/>
        </w:rPr>
        <w:t>采购项目</w:t>
      </w:r>
    </w:p>
    <w:p w14:paraId="65D74579">
      <w:pPr>
        <w:autoSpaceDE w:val="0"/>
        <w:spacing w:line="500"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二、</w:t>
      </w:r>
      <w:r>
        <w:rPr>
          <w:rFonts w:hint="eastAsia" w:ascii="Times New Roman" w:hAnsi="Times New Roman" w:eastAsia="方正黑体_GBK"/>
          <w:sz w:val="32"/>
          <w:szCs w:val="32"/>
          <w:lang w:val="en-US" w:eastAsia="zh-CN"/>
        </w:rPr>
        <w:t>项目概况</w:t>
      </w:r>
      <w:r>
        <w:rPr>
          <w:rFonts w:ascii="Times New Roman" w:hAnsi="Times New Roman" w:eastAsia="方正黑体_GBK"/>
          <w:sz w:val="32"/>
          <w:szCs w:val="32"/>
        </w:rPr>
        <w:t>：</w:t>
      </w:r>
    </w:p>
    <w:p w14:paraId="48620527">
      <w:pPr>
        <w:autoSpaceDE w:val="0"/>
        <w:spacing w:line="50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1.采购单位</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江苏银宝控股集团有限公司</w:t>
      </w:r>
    </w:p>
    <w:p w14:paraId="2AD24A8C">
      <w:pPr>
        <w:autoSpaceDE w:val="0"/>
        <w:spacing w:line="500" w:lineRule="exact"/>
        <w:ind w:firstLine="640" w:firstLineChars="200"/>
        <w:rPr>
          <w:rFonts w:hint="default" w:ascii="Times New Roman" w:hAnsi="Times New Roman" w:eastAsia="方正仿宋_GBK"/>
          <w:sz w:val="32"/>
          <w:szCs w:val="32"/>
          <w:highlight w:val="none"/>
          <w:lang w:val="en-US" w:eastAsia="zh-CN"/>
        </w:rPr>
      </w:pPr>
      <w:r>
        <w:rPr>
          <w:rFonts w:hint="eastAsia" w:ascii="Times New Roman" w:hAnsi="Times New Roman" w:eastAsia="方正仿宋_GBK"/>
          <w:sz w:val="32"/>
          <w:szCs w:val="32"/>
        </w:rPr>
        <w:t>2.采购内容</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电脑（不含显示器）</w:t>
      </w:r>
      <w:r>
        <w:rPr>
          <w:rFonts w:hint="eastAsia" w:ascii="Times New Roman" w:hAnsi="Times New Roman" w:eastAsia="方正仿宋_GBK"/>
          <w:sz w:val="32"/>
          <w:szCs w:val="32"/>
          <w:highlight w:val="none"/>
          <w:lang w:val="en-US" w:eastAsia="zh-CN"/>
        </w:rPr>
        <w:t>1</w:t>
      </w:r>
      <w:r>
        <w:rPr>
          <w:rFonts w:hint="eastAsia" w:ascii="Times New Roman" w:hAnsi="Times New Roman" w:eastAsia="方正仿宋_GBK"/>
          <w:sz w:val="32"/>
          <w:szCs w:val="32"/>
          <w:highlight w:val="none"/>
        </w:rPr>
        <w:t>台</w:t>
      </w:r>
      <w:r>
        <w:rPr>
          <w:rFonts w:hint="eastAsia" w:ascii="Times New Roman" w:hAnsi="Times New Roman" w:eastAsia="方正仿宋_GBK"/>
          <w:sz w:val="32"/>
          <w:szCs w:val="32"/>
          <w:highlight w:val="none"/>
          <w:lang w:eastAsia="zh-CN"/>
        </w:rPr>
        <w:t>，</w:t>
      </w:r>
      <w:r>
        <w:rPr>
          <w:rFonts w:hint="eastAsia" w:ascii="Times New Roman" w:hAnsi="Times New Roman" w:eastAsia="方正仿宋_GBK"/>
          <w:sz w:val="32"/>
          <w:szCs w:val="32"/>
          <w:highlight w:val="none"/>
          <w:lang w:val="en-US" w:eastAsia="zh-CN"/>
        </w:rPr>
        <w:t>打印机2台，详见下表。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1812"/>
        <w:gridCol w:w="1812"/>
        <w:gridCol w:w="1812"/>
        <w:gridCol w:w="1812"/>
      </w:tblGrid>
      <w:tr w14:paraId="53EA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vAlign w:val="center"/>
          </w:tcPr>
          <w:p w14:paraId="347C8A43">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b/>
                <w:bCs/>
                <w:sz w:val="28"/>
                <w:szCs w:val="28"/>
                <w:highlight w:val="none"/>
                <w:vertAlign w:val="baseline"/>
                <w:lang w:val="en-US" w:eastAsia="zh-CN"/>
              </w:rPr>
            </w:pPr>
            <w:r>
              <w:rPr>
                <w:rFonts w:hint="eastAsia" w:ascii="Times New Roman" w:hAnsi="Times New Roman" w:eastAsia="方正仿宋_GBK"/>
                <w:b/>
                <w:bCs/>
                <w:sz w:val="28"/>
                <w:szCs w:val="28"/>
                <w:highlight w:val="none"/>
                <w:vertAlign w:val="baseline"/>
                <w:lang w:val="en-US" w:eastAsia="zh-CN"/>
              </w:rPr>
              <w:t>设备编号</w:t>
            </w:r>
          </w:p>
        </w:tc>
        <w:tc>
          <w:tcPr>
            <w:tcW w:w="1812" w:type="dxa"/>
            <w:vAlign w:val="center"/>
          </w:tcPr>
          <w:p w14:paraId="7C6033A3">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b/>
                <w:bCs/>
                <w:sz w:val="28"/>
                <w:szCs w:val="28"/>
                <w:highlight w:val="none"/>
                <w:vertAlign w:val="baseline"/>
                <w:lang w:val="en-US" w:eastAsia="zh-CN"/>
              </w:rPr>
            </w:pPr>
            <w:r>
              <w:rPr>
                <w:rFonts w:hint="eastAsia" w:ascii="Times New Roman" w:hAnsi="Times New Roman" w:eastAsia="方正仿宋_GBK"/>
                <w:b/>
                <w:bCs/>
                <w:sz w:val="28"/>
                <w:szCs w:val="28"/>
                <w:highlight w:val="none"/>
                <w:vertAlign w:val="baseline"/>
                <w:lang w:val="en-US" w:eastAsia="zh-CN"/>
              </w:rPr>
              <w:t>设备类型</w:t>
            </w:r>
          </w:p>
        </w:tc>
        <w:tc>
          <w:tcPr>
            <w:tcW w:w="1812" w:type="dxa"/>
            <w:vAlign w:val="center"/>
          </w:tcPr>
          <w:p w14:paraId="66CFBD0C">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eastAsia" w:ascii="Times New Roman" w:hAnsi="Times New Roman" w:eastAsia="方正仿宋_GBK"/>
                <w:b/>
                <w:bCs/>
                <w:sz w:val="28"/>
                <w:szCs w:val="28"/>
                <w:highlight w:val="none"/>
                <w:vertAlign w:val="baseline"/>
                <w:lang w:val="en-US" w:eastAsia="zh-CN"/>
              </w:rPr>
            </w:pPr>
            <w:r>
              <w:rPr>
                <w:rFonts w:hint="eastAsia" w:ascii="Times New Roman" w:hAnsi="Times New Roman" w:eastAsia="方正仿宋_GBK"/>
                <w:b/>
                <w:bCs/>
                <w:sz w:val="28"/>
                <w:szCs w:val="28"/>
                <w:highlight w:val="none"/>
              </w:rPr>
              <w:t>品牌</w:t>
            </w:r>
            <w:r>
              <w:rPr>
                <w:rFonts w:hint="eastAsia" w:ascii="Times New Roman" w:hAnsi="Times New Roman" w:eastAsia="方正仿宋_GBK"/>
                <w:b/>
                <w:bCs/>
                <w:sz w:val="28"/>
                <w:szCs w:val="28"/>
                <w:highlight w:val="none"/>
                <w:lang w:val="en-US" w:eastAsia="zh-CN"/>
              </w:rPr>
              <w:t>型号</w:t>
            </w:r>
          </w:p>
        </w:tc>
        <w:tc>
          <w:tcPr>
            <w:tcW w:w="1812" w:type="dxa"/>
            <w:vAlign w:val="center"/>
          </w:tcPr>
          <w:p w14:paraId="240A3310">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b/>
                <w:bCs/>
                <w:sz w:val="28"/>
                <w:szCs w:val="28"/>
                <w:highlight w:val="none"/>
                <w:vertAlign w:val="baseline"/>
                <w:lang w:val="en-US" w:eastAsia="zh-CN"/>
              </w:rPr>
            </w:pPr>
            <w:r>
              <w:rPr>
                <w:rFonts w:hint="eastAsia" w:ascii="Times New Roman" w:hAnsi="Times New Roman" w:eastAsia="方正仿宋_GBK"/>
                <w:b/>
                <w:bCs/>
                <w:sz w:val="28"/>
                <w:szCs w:val="28"/>
                <w:highlight w:val="none"/>
                <w:vertAlign w:val="baseline"/>
                <w:lang w:val="en-US" w:eastAsia="zh-CN"/>
              </w:rPr>
              <w:t>功能要求</w:t>
            </w:r>
          </w:p>
        </w:tc>
        <w:tc>
          <w:tcPr>
            <w:tcW w:w="1812" w:type="dxa"/>
            <w:vAlign w:val="center"/>
          </w:tcPr>
          <w:p w14:paraId="38AFC03F">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b/>
                <w:bCs/>
                <w:sz w:val="28"/>
                <w:szCs w:val="28"/>
                <w:highlight w:val="none"/>
                <w:vertAlign w:val="baseline"/>
                <w:lang w:val="en-US" w:eastAsia="zh-CN"/>
              </w:rPr>
            </w:pPr>
            <w:r>
              <w:rPr>
                <w:rFonts w:hint="eastAsia" w:ascii="Times New Roman" w:hAnsi="Times New Roman" w:eastAsia="方正仿宋_GBK"/>
                <w:b/>
                <w:bCs/>
                <w:sz w:val="28"/>
                <w:szCs w:val="28"/>
                <w:highlight w:val="none"/>
                <w:vertAlign w:val="baseline"/>
                <w:lang w:val="en-US" w:eastAsia="zh-CN"/>
              </w:rPr>
              <w:t>数量（台）</w:t>
            </w:r>
          </w:p>
        </w:tc>
      </w:tr>
      <w:tr w14:paraId="4845C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vAlign w:val="center"/>
          </w:tcPr>
          <w:p w14:paraId="3BCD305D">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sz w:val="28"/>
                <w:szCs w:val="28"/>
                <w:lang w:val="en-US" w:eastAsia="zh-CN"/>
              </w:rPr>
            </w:pPr>
            <w:r>
              <w:rPr>
                <w:rFonts w:hint="eastAsia" w:ascii="Times New Roman" w:hAnsi="Times New Roman" w:eastAsia="方正仿宋_GBK"/>
                <w:sz w:val="28"/>
                <w:szCs w:val="28"/>
                <w:lang w:val="en-US" w:eastAsia="zh-CN"/>
              </w:rPr>
              <w:t>设备一</w:t>
            </w:r>
          </w:p>
        </w:tc>
        <w:tc>
          <w:tcPr>
            <w:tcW w:w="1812" w:type="dxa"/>
            <w:vAlign w:val="center"/>
          </w:tcPr>
          <w:p w14:paraId="7EDBB04C">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eastAsia" w:ascii="Times New Roman" w:hAnsi="Times New Roman" w:eastAsia="方正仿宋_GBK"/>
                <w:sz w:val="28"/>
                <w:szCs w:val="28"/>
                <w:lang w:val="en-US" w:eastAsia="zh-CN"/>
              </w:rPr>
            </w:pPr>
            <w:r>
              <w:rPr>
                <w:rFonts w:hint="eastAsia" w:ascii="Times New Roman" w:hAnsi="Times New Roman" w:eastAsia="方正仿宋_GBK"/>
                <w:sz w:val="28"/>
                <w:szCs w:val="28"/>
                <w:lang w:val="en-US" w:eastAsia="zh-CN"/>
              </w:rPr>
              <w:t>电脑</w:t>
            </w:r>
          </w:p>
          <w:p w14:paraId="35801632">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sz w:val="28"/>
                <w:szCs w:val="28"/>
                <w:highlight w:val="none"/>
                <w:vertAlign w:val="baseline"/>
                <w:lang w:val="en-US" w:eastAsia="zh-CN"/>
              </w:rPr>
            </w:pPr>
            <w:r>
              <w:rPr>
                <w:rFonts w:hint="eastAsia" w:ascii="Times New Roman" w:hAnsi="Times New Roman" w:eastAsia="方正仿宋_GBK"/>
                <w:sz w:val="28"/>
                <w:szCs w:val="28"/>
                <w:lang w:val="en-US" w:eastAsia="zh-CN"/>
              </w:rPr>
              <w:t>（不含显示器）</w:t>
            </w:r>
          </w:p>
        </w:tc>
        <w:tc>
          <w:tcPr>
            <w:tcW w:w="1812" w:type="dxa"/>
            <w:vAlign w:val="center"/>
          </w:tcPr>
          <w:p w14:paraId="792B0136">
            <w:pPr>
              <w:keepNext w:val="0"/>
              <w:keepLines w:val="0"/>
              <w:pageBreakBefore w:val="0"/>
              <w:widowControl w:val="0"/>
              <w:kinsoku/>
              <w:wordWrap/>
              <w:overflowPunct/>
              <w:topLinePunct w:val="0"/>
              <w:autoSpaceDE w:val="0"/>
              <w:autoSpaceDN/>
              <w:bidi w:val="0"/>
              <w:adjustRightInd/>
              <w:snapToGrid/>
              <w:spacing w:line="360" w:lineRule="exact"/>
              <w:jc w:val="both"/>
              <w:textAlignment w:val="auto"/>
              <w:rPr>
                <w:rFonts w:hint="default" w:ascii="Times New Roman" w:hAnsi="Times New Roman" w:eastAsia="方正仿宋_GBK"/>
                <w:sz w:val="28"/>
                <w:szCs w:val="28"/>
                <w:highlight w:val="none"/>
                <w:vertAlign w:val="baseline"/>
                <w:lang w:val="en-US" w:eastAsia="zh-CN"/>
              </w:rPr>
            </w:pPr>
            <w:r>
              <w:rPr>
                <w:rFonts w:hint="eastAsia" w:ascii="Times New Roman" w:hAnsi="Times New Roman" w:eastAsia="方正仿宋_GBK"/>
                <w:sz w:val="28"/>
                <w:szCs w:val="28"/>
                <w:highlight w:val="none"/>
              </w:rPr>
              <w:t>电脑联想M5 I5 13代</w:t>
            </w:r>
            <w:r>
              <w:rPr>
                <w:rFonts w:hint="eastAsia" w:ascii="Times New Roman" w:hAnsi="Times New Roman" w:eastAsia="方正仿宋_GBK"/>
                <w:sz w:val="28"/>
                <w:szCs w:val="28"/>
                <w:highlight w:val="none"/>
                <w:lang w:val="en-US" w:eastAsia="zh-CN"/>
              </w:rPr>
              <w:t xml:space="preserve"> </w:t>
            </w:r>
            <w:r>
              <w:rPr>
                <w:rFonts w:hint="eastAsia" w:ascii="Times New Roman" w:hAnsi="Times New Roman" w:eastAsia="方正仿宋_GBK"/>
                <w:sz w:val="28"/>
                <w:szCs w:val="28"/>
                <w:highlight w:val="none"/>
              </w:rPr>
              <w:t>16G 512G</w:t>
            </w:r>
          </w:p>
        </w:tc>
        <w:tc>
          <w:tcPr>
            <w:tcW w:w="1812" w:type="dxa"/>
            <w:vAlign w:val="center"/>
          </w:tcPr>
          <w:p w14:paraId="15553B96">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sz w:val="28"/>
                <w:szCs w:val="28"/>
                <w:highlight w:val="none"/>
                <w:vertAlign w:val="baseline"/>
                <w:lang w:val="en-US" w:eastAsia="zh-CN"/>
              </w:rPr>
            </w:pPr>
            <w:r>
              <w:rPr>
                <w:rFonts w:hint="eastAsia" w:ascii="Times New Roman" w:hAnsi="Times New Roman" w:eastAsia="方正仿宋_GBK"/>
                <w:sz w:val="28"/>
                <w:szCs w:val="28"/>
                <w:highlight w:val="none"/>
                <w:vertAlign w:val="baseline"/>
                <w:lang w:val="en-US" w:eastAsia="zh-CN"/>
              </w:rPr>
              <w:t>/</w:t>
            </w:r>
          </w:p>
        </w:tc>
        <w:tc>
          <w:tcPr>
            <w:tcW w:w="1812" w:type="dxa"/>
            <w:vAlign w:val="center"/>
          </w:tcPr>
          <w:p w14:paraId="1ACAA373">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sz w:val="28"/>
                <w:szCs w:val="28"/>
                <w:highlight w:val="none"/>
                <w:vertAlign w:val="baseline"/>
                <w:lang w:val="en-US" w:eastAsia="zh-CN"/>
              </w:rPr>
            </w:pPr>
            <w:r>
              <w:rPr>
                <w:rFonts w:hint="eastAsia" w:ascii="Times New Roman" w:hAnsi="Times New Roman" w:eastAsia="方正仿宋_GBK"/>
                <w:sz w:val="28"/>
                <w:szCs w:val="28"/>
                <w:highlight w:val="none"/>
                <w:vertAlign w:val="baseline"/>
                <w:lang w:val="en-US" w:eastAsia="zh-CN"/>
              </w:rPr>
              <w:t>1</w:t>
            </w:r>
          </w:p>
        </w:tc>
      </w:tr>
      <w:tr w14:paraId="73A7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vAlign w:val="center"/>
          </w:tcPr>
          <w:p w14:paraId="706895A4">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设备二</w:t>
            </w:r>
          </w:p>
        </w:tc>
        <w:tc>
          <w:tcPr>
            <w:tcW w:w="1812" w:type="dxa"/>
            <w:vAlign w:val="center"/>
          </w:tcPr>
          <w:p w14:paraId="05560D2F">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sz w:val="28"/>
                <w:szCs w:val="28"/>
                <w:highlight w:val="none"/>
                <w:vertAlign w:val="baseline"/>
                <w:lang w:val="en-US" w:eastAsia="zh-CN"/>
              </w:rPr>
            </w:pPr>
            <w:r>
              <w:rPr>
                <w:rFonts w:hint="eastAsia" w:ascii="Times New Roman" w:hAnsi="Times New Roman" w:eastAsia="方正仿宋_GBK"/>
                <w:sz w:val="28"/>
                <w:szCs w:val="28"/>
                <w:highlight w:val="none"/>
                <w:lang w:val="en-US" w:eastAsia="zh-CN"/>
              </w:rPr>
              <w:t>打印机</w:t>
            </w:r>
          </w:p>
        </w:tc>
        <w:tc>
          <w:tcPr>
            <w:tcW w:w="1812" w:type="dxa"/>
            <w:vAlign w:val="center"/>
          </w:tcPr>
          <w:p w14:paraId="7483CDA5">
            <w:pPr>
              <w:keepNext w:val="0"/>
              <w:keepLines w:val="0"/>
              <w:pageBreakBefore w:val="0"/>
              <w:widowControl w:val="0"/>
              <w:kinsoku/>
              <w:wordWrap/>
              <w:overflowPunct/>
              <w:topLinePunct w:val="0"/>
              <w:autoSpaceDE w:val="0"/>
              <w:autoSpaceDN/>
              <w:bidi w:val="0"/>
              <w:adjustRightInd/>
              <w:snapToGrid/>
              <w:spacing w:line="360" w:lineRule="exact"/>
              <w:jc w:val="both"/>
              <w:textAlignment w:val="auto"/>
              <w:rPr>
                <w:rFonts w:hint="default" w:ascii="Times New Roman" w:hAnsi="Times New Roman" w:eastAsia="方正仿宋_GBK"/>
                <w:sz w:val="28"/>
                <w:szCs w:val="28"/>
                <w:highlight w:val="none"/>
                <w:vertAlign w:val="baseline"/>
                <w:lang w:val="en-US" w:eastAsia="zh-CN"/>
              </w:rPr>
            </w:pPr>
            <w:r>
              <w:rPr>
                <w:rFonts w:hint="eastAsia" w:ascii="Times New Roman" w:hAnsi="Times New Roman" w:eastAsia="方正仿宋_GBK"/>
                <w:sz w:val="28"/>
                <w:szCs w:val="28"/>
                <w:highlight w:val="none"/>
                <w:lang w:eastAsia="zh-CN"/>
              </w:rPr>
              <w:t>联想7626DNA</w:t>
            </w:r>
          </w:p>
        </w:tc>
        <w:tc>
          <w:tcPr>
            <w:tcW w:w="1812" w:type="dxa"/>
            <w:vAlign w:val="center"/>
          </w:tcPr>
          <w:p w14:paraId="4DBA71E2">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sz w:val="28"/>
                <w:szCs w:val="28"/>
                <w:highlight w:val="none"/>
                <w:vertAlign w:val="baseline"/>
                <w:lang w:val="en-US" w:eastAsia="zh-CN"/>
              </w:rPr>
            </w:pPr>
            <w:r>
              <w:rPr>
                <w:rFonts w:hint="eastAsia" w:ascii="Times New Roman" w:hAnsi="Times New Roman" w:eastAsia="方正仿宋_GBK"/>
                <w:sz w:val="28"/>
                <w:szCs w:val="28"/>
                <w:highlight w:val="none"/>
                <w:vertAlign w:val="baseline"/>
                <w:lang w:val="en-US" w:eastAsia="zh-CN"/>
              </w:rPr>
              <w:t>/</w:t>
            </w:r>
          </w:p>
        </w:tc>
        <w:tc>
          <w:tcPr>
            <w:tcW w:w="1812" w:type="dxa"/>
            <w:vAlign w:val="center"/>
          </w:tcPr>
          <w:p w14:paraId="0D4BF974">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sz w:val="28"/>
                <w:szCs w:val="28"/>
                <w:highlight w:val="none"/>
                <w:vertAlign w:val="baseline"/>
                <w:lang w:val="en-US" w:eastAsia="zh-CN"/>
              </w:rPr>
            </w:pPr>
            <w:r>
              <w:rPr>
                <w:rFonts w:hint="eastAsia" w:ascii="Times New Roman" w:hAnsi="Times New Roman" w:eastAsia="方正仿宋_GBK"/>
                <w:sz w:val="28"/>
                <w:szCs w:val="28"/>
                <w:highlight w:val="none"/>
                <w:vertAlign w:val="baseline"/>
                <w:lang w:val="en-US" w:eastAsia="zh-CN"/>
              </w:rPr>
              <w:t>1</w:t>
            </w:r>
          </w:p>
        </w:tc>
      </w:tr>
      <w:tr w14:paraId="379F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vAlign w:val="center"/>
          </w:tcPr>
          <w:p w14:paraId="3E153F80">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设备三</w:t>
            </w:r>
          </w:p>
        </w:tc>
        <w:tc>
          <w:tcPr>
            <w:tcW w:w="1812" w:type="dxa"/>
            <w:vAlign w:val="center"/>
          </w:tcPr>
          <w:p w14:paraId="40EF859B">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sz w:val="28"/>
                <w:szCs w:val="28"/>
                <w:highlight w:val="none"/>
                <w:vertAlign w:val="baseline"/>
                <w:lang w:val="en-US" w:eastAsia="zh-CN"/>
              </w:rPr>
            </w:pPr>
            <w:r>
              <w:rPr>
                <w:rFonts w:hint="eastAsia" w:ascii="Times New Roman" w:hAnsi="Times New Roman" w:eastAsia="方正仿宋_GBK"/>
                <w:sz w:val="28"/>
                <w:szCs w:val="28"/>
                <w:highlight w:val="none"/>
                <w:lang w:val="en-US" w:eastAsia="zh-CN"/>
              </w:rPr>
              <w:t>打印机</w:t>
            </w:r>
          </w:p>
        </w:tc>
        <w:tc>
          <w:tcPr>
            <w:tcW w:w="1812" w:type="dxa"/>
            <w:vAlign w:val="center"/>
          </w:tcPr>
          <w:p w14:paraId="4C1A82D0">
            <w:pPr>
              <w:keepNext w:val="0"/>
              <w:keepLines w:val="0"/>
              <w:pageBreakBefore w:val="0"/>
              <w:widowControl w:val="0"/>
              <w:kinsoku/>
              <w:wordWrap/>
              <w:overflowPunct/>
              <w:topLinePunct w:val="0"/>
              <w:autoSpaceDE w:val="0"/>
              <w:autoSpaceDN/>
              <w:bidi w:val="0"/>
              <w:adjustRightInd/>
              <w:snapToGrid/>
              <w:spacing w:line="360" w:lineRule="exact"/>
              <w:jc w:val="both"/>
              <w:textAlignment w:val="auto"/>
              <w:rPr>
                <w:rFonts w:hint="default" w:ascii="Times New Roman" w:hAnsi="Times New Roman" w:eastAsia="方正仿宋_GBK"/>
                <w:sz w:val="28"/>
                <w:szCs w:val="28"/>
                <w:highlight w:val="none"/>
                <w:vertAlign w:val="baseline"/>
                <w:lang w:val="en-US" w:eastAsia="zh-CN"/>
              </w:rPr>
            </w:pPr>
            <w:r>
              <w:rPr>
                <w:rFonts w:hint="eastAsia" w:ascii="Times New Roman" w:hAnsi="Times New Roman" w:eastAsia="方正仿宋_GBK"/>
                <w:sz w:val="28"/>
                <w:szCs w:val="28"/>
                <w:highlight w:val="none"/>
                <w:lang w:val="en-US" w:eastAsia="zh-CN"/>
              </w:rPr>
              <w:t>东芝、夏普、惠普或同等品牌</w:t>
            </w:r>
          </w:p>
        </w:tc>
        <w:tc>
          <w:tcPr>
            <w:tcW w:w="1812" w:type="dxa"/>
            <w:vAlign w:val="center"/>
          </w:tcPr>
          <w:p w14:paraId="7DDF7201">
            <w:pPr>
              <w:keepNext w:val="0"/>
              <w:keepLines w:val="0"/>
              <w:pageBreakBefore w:val="0"/>
              <w:widowControl w:val="0"/>
              <w:kinsoku/>
              <w:wordWrap/>
              <w:overflowPunct/>
              <w:topLinePunct w:val="0"/>
              <w:autoSpaceDE w:val="0"/>
              <w:autoSpaceDN/>
              <w:bidi w:val="0"/>
              <w:adjustRightInd/>
              <w:snapToGrid/>
              <w:spacing w:line="360" w:lineRule="exact"/>
              <w:jc w:val="both"/>
              <w:textAlignment w:val="auto"/>
              <w:rPr>
                <w:rFonts w:hint="default" w:ascii="Times New Roman" w:hAnsi="Times New Roman" w:eastAsia="方正仿宋_GBK"/>
                <w:sz w:val="28"/>
                <w:szCs w:val="28"/>
                <w:highlight w:val="none"/>
                <w:vertAlign w:val="baseline"/>
                <w:lang w:val="en-US" w:eastAsia="zh-CN"/>
              </w:rPr>
            </w:pPr>
            <w:r>
              <w:rPr>
                <w:rFonts w:hint="eastAsia" w:ascii="Times New Roman" w:hAnsi="Times New Roman" w:eastAsia="方正仿宋_GBK"/>
                <w:sz w:val="28"/>
                <w:szCs w:val="28"/>
                <w:highlight w:val="none"/>
                <w:lang w:val="en-US" w:eastAsia="zh-CN"/>
              </w:rPr>
              <w:t>黑白激光/A3A4双面打印扫描/网络/输稿器/双纸盒/工作台</w:t>
            </w:r>
          </w:p>
        </w:tc>
        <w:tc>
          <w:tcPr>
            <w:tcW w:w="1812" w:type="dxa"/>
            <w:vAlign w:val="center"/>
          </w:tcPr>
          <w:p w14:paraId="5B20CDC4">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sz w:val="28"/>
                <w:szCs w:val="28"/>
                <w:highlight w:val="none"/>
                <w:vertAlign w:val="baseline"/>
                <w:lang w:val="en-US" w:eastAsia="zh-CN"/>
              </w:rPr>
            </w:pPr>
            <w:r>
              <w:rPr>
                <w:rFonts w:hint="eastAsia" w:ascii="Times New Roman" w:hAnsi="Times New Roman" w:eastAsia="方正仿宋_GBK"/>
                <w:sz w:val="28"/>
                <w:szCs w:val="28"/>
                <w:highlight w:val="none"/>
                <w:vertAlign w:val="baseline"/>
                <w:lang w:val="en-US" w:eastAsia="zh-CN"/>
              </w:rPr>
              <w:t>1</w:t>
            </w:r>
          </w:p>
        </w:tc>
      </w:tr>
    </w:tbl>
    <w:p w14:paraId="2E59EE76">
      <w:pPr>
        <w:spacing w:line="50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三、</w:t>
      </w:r>
      <w:r>
        <w:rPr>
          <w:rFonts w:hint="eastAsia" w:ascii="Times New Roman" w:hAnsi="Times New Roman" w:eastAsia="方正黑体_GBK"/>
          <w:sz w:val="32"/>
          <w:szCs w:val="32"/>
          <w:lang w:val="en-US" w:eastAsia="zh-CN"/>
        </w:rPr>
        <w:t>供货</w:t>
      </w:r>
      <w:r>
        <w:rPr>
          <w:rFonts w:hint="eastAsia" w:ascii="Times New Roman" w:hAnsi="Times New Roman" w:eastAsia="方正黑体_GBK"/>
          <w:sz w:val="32"/>
          <w:szCs w:val="32"/>
        </w:rPr>
        <w:t>时间</w:t>
      </w:r>
      <w:r>
        <w:rPr>
          <w:rFonts w:ascii="Times New Roman" w:hAnsi="Times New Roman" w:eastAsia="方正黑体_GBK"/>
          <w:sz w:val="32"/>
          <w:szCs w:val="32"/>
        </w:rPr>
        <w:t>：</w:t>
      </w:r>
      <w:r>
        <w:rPr>
          <w:rFonts w:hint="eastAsia" w:ascii="Times New Roman" w:hAnsi="Times New Roman" w:eastAsia="方正仿宋_GBK"/>
          <w:sz w:val="32"/>
          <w:szCs w:val="32"/>
          <w:lang w:val="en-US" w:eastAsia="zh-CN"/>
        </w:rPr>
        <w:t>2026年6月15日前</w:t>
      </w:r>
      <w:r>
        <w:rPr>
          <w:rFonts w:ascii="Times New Roman" w:hAnsi="Times New Roman" w:eastAsia="方正仿宋_GBK"/>
          <w:sz w:val="32"/>
          <w:szCs w:val="32"/>
        </w:rPr>
        <w:t>。</w:t>
      </w:r>
    </w:p>
    <w:p w14:paraId="0502E901">
      <w:pPr>
        <w:spacing w:line="50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四、最高投标限价：</w:t>
      </w:r>
      <w:r>
        <w:rPr>
          <w:rFonts w:hint="eastAsia" w:ascii="Times New Roman" w:hAnsi="Times New Roman" w:eastAsia="方正仿宋_GBK"/>
          <w:sz w:val="32"/>
          <w:szCs w:val="32"/>
          <w:lang w:val="en-US" w:eastAsia="zh-CN"/>
        </w:rPr>
        <w:t>13650元（设备一4900元，设备二1750元，设备三7000元）。</w:t>
      </w:r>
    </w:p>
    <w:p w14:paraId="23D45EDA">
      <w:pPr>
        <w:autoSpaceDE w:val="0"/>
        <w:spacing w:line="5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注：本次报价为固定总价包干，包括且不限于增值税税金、人工费、管理费等为完成该项目所产生的一切费用；请将报价保留两位小数，放至合理水平。</w:t>
      </w:r>
    </w:p>
    <w:p w14:paraId="1F157A56">
      <w:pPr>
        <w:pStyle w:val="12"/>
        <w:autoSpaceDE w:val="0"/>
        <w:spacing w:line="500"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五、资质要求</w:t>
      </w:r>
    </w:p>
    <w:p w14:paraId="5B8B4C13">
      <w:pPr>
        <w:autoSpaceDE w:val="0"/>
        <w:spacing w:line="500" w:lineRule="exact"/>
        <w:ind w:firstLine="640" w:firstLineChars="200"/>
        <w:jc w:val="left"/>
        <w:rPr>
          <w:rFonts w:hint="eastAsia" w:ascii="Times New Roman" w:hAnsi="Times New Roman" w:eastAsia="方正仿宋_GBK"/>
          <w:sz w:val="32"/>
          <w:szCs w:val="32"/>
        </w:rPr>
      </w:pPr>
      <w:r>
        <w:rPr>
          <w:rFonts w:hint="eastAsia" w:ascii="Times New Roman" w:hAnsi="Times New Roman" w:eastAsia="方正仿宋_GBK"/>
          <w:sz w:val="32"/>
          <w:szCs w:val="32"/>
        </w:rPr>
        <w:t>投标人必须是在中国境内注册</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且有能力按照询比文件规定的要求完成本次项目的独立法人企业</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并持有效营业执照。</w:t>
      </w:r>
    </w:p>
    <w:p w14:paraId="114EE7FC">
      <w:pPr>
        <w:autoSpaceDE w:val="0"/>
        <w:spacing w:line="500" w:lineRule="exact"/>
        <w:ind w:firstLine="640" w:firstLineChars="200"/>
        <w:jc w:val="left"/>
        <w:rPr>
          <w:rFonts w:ascii="Times New Roman" w:hAnsi="Times New Roman" w:eastAsia="方正仿宋_GBK"/>
          <w:sz w:val="32"/>
          <w:szCs w:val="32"/>
        </w:rPr>
      </w:pPr>
      <w:r>
        <w:rPr>
          <w:rFonts w:ascii="Times New Roman" w:hAnsi="Times New Roman" w:eastAsia="方正黑体_GBK"/>
          <w:sz w:val="32"/>
          <w:szCs w:val="32"/>
        </w:rPr>
        <w:t>六、定标方式：</w:t>
      </w:r>
      <w:r>
        <w:rPr>
          <w:rFonts w:ascii="Times New Roman" w:hAnsi="Times New Roman" w:eastAsia="方正仿宋_GBK"/>
          <w:sz w:val="32"/>
          <w:szCs w:val="32"/>
        </w:rPr>
        <w:t>符合询比文件的资格要求且报价最低的报价单位为中标人。</w:t>
      </w:r>
    </w:p>
    <w:p w14:paraId="210A704C">
      <w:pPr>
        <w:autoSpaceDE w:val="0"/>
        <w:spacing w:line="500" w:lineRule="exact"/>
        <w:ind w:firstLine="640" w:firstLineChars="200"/>
        <w:jc w:val="left"/>
        <w:rPr>
          <w:rFonts w:ascii="Times New Roman" w:hAnsi="Times New Roman" w:eastAsia="方正仿宋_GBK"/>
          <w:sz w:val="32"/>
          <w:szCs w:val="32"/>
        </w:rPr>
      </w:pPr>
      <w:r>
        <w:rPr>
          <w:rFonts w:ascii="Times New Roman" w:hAnsi="Times New Roman" w:eastAsia="方正黑体_GBK"/>
          <w:sz w:val="32"/>
          <w:szCs w:val="32"/>
        </w:rPr>
        <w:t>七、结算方式：</w:t>
      </w:r>
      <w:r>
        <w:rPr>
          <w:rFonts w:hint="eastAsia" w:ascii="Times New Roman" w:hAnsi="Times New Roman" w:eastAsia="方正仿宋_GBK"/>
          <w:sz w:val="32"/>
          <w:szCs w:val="32"/>
        </w:rPr>
        <w:t>所有货品送达并通过验收后</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凭增值税专用发票由采购单位一次性支付。</w:t>
      </w:r>
    </w:p>
    <w:p w14:paraId="7992235F">
      <w:pPr>
        <w:spacing w:line="500" w:lineRule="exact"/>
        <w:ind w:firstLine="640" w:firstLineChars="200"/>
        <w:rPr>
          <w:rFonts w:hint="eastAsia" w:ascii="Times New Roman" w:hAnsi="Times New Roman" w:eastAsia="方正仿宋_GBK"/>
          <w:sz w:val="32"/>
          <w:szCs w:val="32"/>
          <w:highlight w:val="none"/>
          <w:lang w:eastAsia="zh-CN"/>
        </w:rPr>
      </w:pPr>
      <w:r>
        <w:rPr>
          <w:rFonts w:hint="eastAsia" w:ascii="Times New Roman" w:hAnsi="Times New Roman" w:eastAsia="方正黑体_GBK"/>
          <w:sz w:val="32"/>
          <w:szCs w:val="32"/>
          <w:lang w:val="en-US" w:eastAsia="zh-CN"/>
        </w:rPr>
        <w:t>八</w:t>
      </w:r>
      <w:r>
        <w:rPr>
          <w:rFonts w:ascii="Times New Roman" w:hAnsi="Times New Roman" w:eastAsia="方正黑体_GBK"/>
          <w:sz w:val="32"/>
          <w:szCs w:val="32"/>
        </w:rPr>
        <w:t>、</w:t>
      </w:r>
      <w:r>
        <w:rPr>
          <w:rFonts w:ascii="Times New Roman" w:hAnsi="Times New Roman" w:eastAsia="方正黑体_GBK"/>
          <w:sz w:val="32"/>
          <w:szCs w:val="32"/>
          <w:highlight w:val="none"/>
        </w:rPr>
        <w:t>项目联系人：</w:t>
      </w:r>
      <w:r>
        <w:rPr>
          <w:rFonts w:hint="eastAsia" w:ascii="Times New Roman" w:hAnsi="Times New Roman" w:eastAsia="方正仿宋_GBK"/>
          <w:sz w:val="32"/>
          <w:szCs w:val="32"/>
          <w:highlight w:val="none"/>
        </w:rPr>
        <w:t>瞿</w:t>
      </w:r>
      <w:r>
        <w:rPr>
          <w:rFonts w:hint="eastAsia" w:ascii="Times New Roman" w:hAnsi="Times New Roman" w:eastAsia="方正仿宋_GBK"/>
          <w:sz w:val="32"/>
          <w:szCs w:val="32"/>
          <w:highlight w:val="none"/>
          <w:lang w:val="en-US" w:eastAsia="zh-CN"/>
        </w:rPr>
        <w:t>女士，15251162866</w:t>
      </w:r>
      <w:r>
        <w:rPr>
          <w:rFonts w:hint="eastAsia" w:ascii="Times New Roman" w:hAnsi="Times New Roman" w:eastAsia="方正仿宋_GBK"/>
          <w:sz w:val="32"/>
          <w:szCs w:val="32"/>
          <w:highlight w:val="none"/>
        </w:rPr>
        <w:t>；陈</w:t>
      </w:r>
      <w:r>
        <w:rPr>
          <w:rFonts w:hint="eastAsia" w:ascii="Times New Roman" w:hAnsi="Times New Roman" w:eastAsia="方正仿宋_GBK"/>
          <w:sz w:val="32"/>
          <w:szCs w:val="32"/>
          <w:highlight w:val="none"/>
          <w:lang w:val="en-US" w:eastAsia="zh-CN"/>
        </w:rPr>
        <w:t>女士，</w:t>
      </w:r>
      <w:r>
        <w:rPr>
          <w:rFonts w:hint="eastAsia" w:ascii="Times New Roman" w:hAnsi="Times New Roman" w:eastAsia="方正仿宋_GBK"/>
          <w:sz w:val="32"/>
          <w:szCs w:val="32"/>
          <w:highlight w:val="none"/>
        </w:rPr>
        <w:t>15061642661</w:t>
      </w:r>
      <w:r>
        <w:rPr>
          <w:rFonts w:hint="eastAsia" w:ascii="Times New Roman" w:hAnsi="Times New Roman" w:eastAsia="方正仿宋_GBK"/>
          <w:sz w:val="32"/>
          <w:szCs w:val="32"/>
          <w:highlight w:val="none"/>
          <w:lang w:eastAsia="zh-CN"/>
        </w:rPr>
        <w:t>；</w:t>
      </w:r>
    </w:p>
    <w:p w14:paraId="7019E04F">
      <w:pPr>
        <w:autoSpaceDE w:val="0"/>
        <w:spacing w:line="500" w:lineRule="exact"/>
        <w:ind w:firstLine="1280" w:firstLineChars="400"/>
        <w:rPr>
          <w:rFonts w:ascii="Times New Roman" w:hAnsi="Times New Roman" w:eastAsia="方正仿宋_GBK"/>
          <w:sz w:val="32"/>
          <w:szCs w:val="32"/>
        </w:rPr>
      </w:pPr>
      <w:r>
        <w:rPr>
          <w:rFonts w:ascii="Times New Roman" w:hAnsi="Times New Roman" w:eastAsia="方正黑体_GBK"/>
          <w:sz w:val="32"/>
          <w:szCs w:val="32"/>
          <w:highlight w:val="none"/>
        </w:rPr>
        <w:t>报价联系人：</w:t>
      </w:r>
      <w:r>
        <w:rPr>
          <w:rFonts w:ascii="Times New Roman" w:hAnsi="Times New Roman" w:eastAsia="方正仿宋_GBK"/>
          <w:sz w:val="32"/>
          <w:szCs w:val="32"/>
          <w:highlight w:val="none"/>
        </w:rPr>
        <w:t>潘</w:t>
      </w:r>
      <w:r>
        <w:rPr>
          <w:rFonts w:ascii="Times New Roman" w:hAnsi="Times New Roman" w:eastAsia="方正仿宋_GBK"/>
          <w:sz w:val="32"/>
          <w:szCs w:val="32"/>
        </w:rPr>
        <w:t>先生，</w:t>
      </w:r>
      <w:r>
        <w:rPr>
          <w:rFonts w:ascii="Times New Roman" w:hAnsi="Times New Roman" w:eastAsia="方正仿宋_GBK"/>
          <w:kern w:val="0"/>
          <w:sz w:val="32"/>
          <w:szCs w:val="32"/>
        </w:rPr>
        <w:t>13851068313；</w:t>
      </w:r>
    </w:p>
    <w:p w14:paraId="246649A7">
      <w:pPr>
        <w:autoSpaceDE w:val="0"/>
        <w:spacing w:line="500" w:lineRule="exact"/>
        <w:ind w:firstLine="1285" w:firstLineChars="400"/>
        <w:rPr>
          <w:rFonts w:ascii="Times New Roman" w:hAnsi="Times New Roman" w:eastAsia="方正仿宋_GBK"/>
          <w:sz w:val="32"/>
          <w:szCs w:val="32"/>
        </w:rPr>
      </w:pPr>
      <w:r>
        <w:rPr>
          <w:rFonts w:ascii="Times New Roman" w:hAnsi="Times New Roman" w:eastAsia="方正仿宋_GBK"/>
          <w:b/>
          <w:bCs/>
          <w:sz w:val="32"/>
          <w:szCs w:val="32"/>
        </w:rPr>
        <w:t>地址：</w:t>
      </w:r>
      <w:r>
        <w:rPr>
          <w:rFonts w:ascii="Times New Roman" w:hAnsi="Times New Roman" w:eastAsia="方正仿宋_GBK"/>
          <w:sz w:val="32"/>
          <w:szCs w:val="32"/>
        </w:rPr>
        <w:t>盐城金融城</w:t>
      </w:r>
      <w:r>
        <w:rPr>
          <w:rFonts w:ascii="Times New Roman" w:hAnsi="Times New Roman" w:eastAsia="方正仿宋_GBK"/>
          <w:kern w:val="0"/>
          <w:sz w:val="32"/>
          <w:szCs w:val="32"/>
        </w:rPr>
        <w:t>12</w:t>
      </w:r>
      <w:r>
        <w:rPr>
          <w:rFonts w:ascii="Times New Roman" w:hAnsi="Times New Roman" w:eastAsia="方正仿宋_GBK"/>
          <w:sz w:val="32"/>
          <w:szCs w:val="32"/>
        </w:rPr>
        <w:t>号楼银宝集团</w:t>
      </w:r>
      <w:r>
        <w:rPr>
          <w:rFonts w:ascii="Times New Roman" w:hAnsi="Times New Roman" w:eastAsia="方正仿宋_GBK"/>
          <w:kern w:val="0"/>
          <w:sz w:val="32"/>
          <w:szCs w:val="32"/>
        </w:rPr>
        <w:t>8F成本控制部</w:t>
      </w:r>
      <w:r>
        <w:rPr>
          <w:rFonts w:ascii="Times New Roman" w:hAnsi="Times New Roman" w:eastAsia="方正仿宋_GBK"/>
          <w:sz w:val="32"/>
          <w:szCs w:val="32"/>
        </w:rPr>
        <w:t>。</w:t>
      </w:r>
    </w:p>
    <w:p w14:paraId="22455538">
      <w:pPr>
        <w:autoSpaceDE w:val="0"/>
        <w:spacing w:line="500" w:lineRule="exact"/>
        <w:ind w:firstLine="640" w:firstLineChars="200"/>
        <w:jc w:val="left"/>
        <w:rPr>
          <w:rFonts w:ascii="Times New Roman" w:hAnsi="Times New Roman" w:eastAsia="方正黑体_GBK"/>
          <w:sz w:val="32"/>
          <w:szCs w:val="32"/>
        </w:rPr>
      </w:pPr>
      <w:r>
        <w:rPr>
          <w:rFonts w:hint="eastAsia" w:ascii="Times New Roman" w:hAnsi="Times New Roman" w:eastAsia="方正黑体_GBK"/>
          <w:sz w:val="32"/>
          <w:szCs w:val="32"/>
          <w:lang w:val="en-US" w:eastAsia="zh-CN"/>
        </w:rPr>
        <w:t>九</w:t>
      </w:r>
      <w:r>
        <w:rPr>
          <w:rFonts w:ascii="Times New Roman" w:hAnsi="Times New Roman" w:eastAsia="方正黑体_GBK"/>
          <w:sz w:val="32"/>
          <w:szCs w:val="32"/>
        </w:rPr>
        <w:t>、其他：</w:t>
      </w:r>
      <w:r>
        <w:rPr>
          <w:rFonts w:ascii="Times New Roman" w:hAnsi="Times New Roman" w:eastAsia="方正仿宋_GBK"/>
          <w:sz w:val="32"/>
          <w:szCs w:val="32"/>
        </w:rPr>
        <w:t xml:space="preserve">请报价单位与项目联系人了解具体项目需求后如实报价。如贵单位有幸中标，在接到采购人通知3日内双方商定合同事宜，尽快签订服务合同。如因非采购人原因造成的弃标行为，贵单位将被列入银宝集团供应商黑名单，不得再参加银宝集团的采购活动。   </w:t>
      </w:r>
    </w:p>
    <w:p w14:paraId="215AFCA6">
      <w:pPr>
        <w:autoSpaceDE w:val="0"/>
        <w:spacing w:line="500" w:lineRule="exact"/>
        <w:ind w:firstLine="640" w:firstLineChars="200"/>
        <w:rPr>
          <w:rFonts w:ascii="Times New Roman" w:hAnsi="Times New Roman"/>
          <w:sz w:val="32"/>
          <w:szCs w:val="32"/>
        </w:rPr>
      </w:pPr>
      <w:r>
        <w:rPr>
          <w:rFonts w:ascii="Times New Roman" w:hAnsi="Times New Roman" w:eastAsia="方正黑体_GBK"/>
          <w:sz w:val="32"/>
          <w:szCs w:val="32"/>
        </w:rPr>
        <w:t>十、监督部门</w:t>
      </w:r>
    </w:p>
    <w:p w14:paraId="5FADD63D">
      <w:pPr>
        <w:widowControl/>
        <w:tabs>
          <w:tab w:val="left" w:pos="900"/>
        </w:tabs>
        <w:autoSpaceDE w:val="0"/>
        <w:snapToGrid w:val="0"/>
        <w:spacing w:line="50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部门：江苏银宝控股集团有限公司纪委</w:t>
      </w:r>
    </w:p>
    <w:p w14:paraId="697D4CA1">
      <w:pPr>
        <w:widowControl/>
        <w:tabs>
          <w:tab w:val="left" w:pos="900"/>
        </w:tabs>
        <w:autoSpaceDE w:val="0"/>
        <w:snapToGrid w:val="0"/>
        <w:spacing w:line="500" w:lineRule="exact"/>
        <w:ind w:firstLine="640" w:firstLineChars="200"/>
        <w:rPr>
          <w:rFonts w:ascii="Times New Roman" w:hAnsi="Times New Roman"/>
          <w:sz w:val="32"/>
          <w:szCs w:val="32"/>
        </w:rPr>
      </w:pPr>
      <w:r>
        <w:rPr>
          <w:rFonts w:ascii="Times New Roman" w:hAnsi="Times New Roman" w:eastAsia="方正仿宋_GBK"/>
          <w:kern w:val="0"/>
          <w:sz w:val="32"/>
          <w:szCs w:val="32"/>
        </w:rPr>
        <w:t>电话：0515-89891729</w:t>
      </w:r>
      <w:r>
        <w:rPr>
          <w:rFonts w:ascii="Times New Roman" w:hAnsi="Times New Roman"/>
          <w:sz w:val="32"/>
          <w:szCs w:val="32"/>
        </w:rPr>
        <w:t xml:space="preserve">                </w:t>
      </w:r>
    </w:p>
    <w:p w14:paraId="0479151E">
      <w:pPr>
        <w:autoSpaceDE w:val="0"/>
        <w:adjustRightInd w:val="0"/>
        <w:snapToGrid w:val="0"/>
        <w:spacing w:line="500" w:lineRule="exact"/>
        <w:ind w:firstLine="640" w:firstLineChars="200"/>
        <w:jc w:val="left"/>
        <w:rPr>
          <w:rFonts w:ascii="Times New Roman" w:hAnsi="Times New Roman" w:eastAsia="仿宋"/>
          <w:sz w:val="32"/>
          <w:szCs w:val="32"/>
        </w:rPr>
      </w:pPr>
      <w:r>
        <w:rPr>
          <w:rFonts w:ascii="Times New Roman" w:hAnsi="Times New Roman" w:eastAsia="方正仿宋_GBK"/>
          <w:sz w:val="32"/>
          <w:szCs w:val="32"/>
        </w:rPr>
        <w:t>请报价单位将报价单原件、营业执照复印件、资质要求里需提供材料及报价单位认为需提供的其他资料</w:t>
      </w:r>
      <w:r>
        <w:rPr>
          <w:rFonts w:ascii="Times New Roman" w:hAnsi="Times New Roman" w:eastAsia="方正仿宋_GBK"/>
          <w:b/>
          <w:bCs/>
          <w:sz w:val="32"/>
          <w:szCs w:val="32"/>
        </w:rPr>
        <w:t>盖公章</w:t>
      </w:r>
      <w:r>
        <w:rPr>
          <w:rFonts w:ascii="Times New Roman" w:hAnsi="Times New Roman" w:eastAsia="方正仿宋_GBK"/>
          <w:sz w:val="32"/>
          <w:szCs w:val="32"/>
        </w:rPr>
        <w:t>于2026年</w:t>
      </w: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月</w:t>
      </w:r>
      <w:r>
        <w:rPr>
          <w:rFonts w:hint="eastAsia" w:ascii="Times New Roman" w:hAnsi="Times New Roman" w:eastAsia="方正仿宋_GBK"/>
          <w:sz w:val="32"/>
          <w:szCs w:val="32"/>
          <w:lang w:val="en-US" w:eastAsia="zh-CN"/>
        </w:rPr>
        <w:t>8</w:t>
      </w:r>
      <w:r>
        <w:rPr>
          <w:rFonts w:ascii="Times New Roman" w:hAnsi="Times New Roman" w:eastAsia="方正仿宋_GBK"/>
          <w:sz w:val="32"/>
          <w:szCs w:val="32"/>
        </w:rPr>
        <w:t>日</w:t>
      </w:r>
      <w:r>
        <w:rPr>
          <w:rFonts w:hint="eastAsia" w:ascii="Times New Roman" w:hAnsi="Times New Roman" w:eastAsia="方正仿宋_GBK"/>
          <w:sz w:val="32"/>
          <w:szCs w:val="32"/>
          <w:lang w:val="en-US" w:eastAsia="zh-CN"/>
        </w:rPr>
        <w:t>18：00</w:t>
      </w:r>
      <w:r>
        <w:rPr>
          <w:rFonts w:ascii="Times New Roman" w:hAnsi="Times New Roman" w:eastAsia="方正仿宋_GBK"/>
          <w:sz w:val="32"/>
          <w:szCs w:val="32"/>
        </w:rPr>
        <w:t>前</w:t>
      </w:r>
      <w:bookmarkStart w:id="0" w:name="_GoBack"/>
      <w:bookmarkEnd w:id="0"/>
      <w:r>
        <w:rPr>
          <w:rFonts w:ascii="Times New Roman" w:hAnsi="Times New Roman" w:eastAsia="方正仿宋_GBK"/>
          <w:sz w:val="32"/>
          <w:szCs w:val="32"/>
        </w:rPr>
        <w:t>密封寄或送至上述地址。逾期未送达视同放弃</w:t>
      </w:r>
      <w:r>
        <w:rPr>
          <w:rFonts w:ascii="Times New Roman" w:hAnsi="Times New Roman" w:eastAsia="仿宋"/>
          <w:sz w:val="32"/>
          <w:szCs w:val="32"/>
        </w:rPr>
        <w:t>。</w:t>
      </w:r>
    </w:p>
    <w:p w14:paraId="233B69F4">
      <w:pPr>
        <w:pStyle w:val="3"/>
        <w:widowControl/>
        <w:spacing w:line="520" w:lineRule="exact"/>
        <w:rPr>
          <w:rFonts w:ascii="Times New Roman" w:hAnsi="Times New Roman" w:eastAsia="方正小标宋_GBK"/>
          <w:b w:val="0"/>
          <w:bCs w:val="0"/>
          <w:sz w:val="44"/>
          <w:szCs w:val="44"/>
        </w:rPr>
        <w:sectPr>
          <w:pgSz w:w="11906" w:h="16838"/>
          <w:pgMar w:top="2098" w:right="1474" w:bottom="1984" w:left="1587" w:header="851" w:footer="992" w:gutter="0"/>
          <w:cols w:space="720" w:num="1"/>
          <w:docGrid w:type="lines" w:linePitch="312" w:charSpace="0"/>
        </w:sectPr>
      </w:pPr>
    </w:p>
    <w:p w14:paraId="71E86708">
      <w:pPr>
        <w:rPr>
          <w:rFonts w:ascii="Times New Roman" w:hAnsi="Times New Roman"/>
        </w:rPr>
      </w:pPr>
    </w:p>
    <w:p w14:paraId="18BF780F">
      <w:pPr>
        <w:pStyle w:val="3"/>
        <w:widowControl/>
        <w:spacing w:line="520" w:lineRule="exact"/>
        <w:rPr>
          <w:rFonts w:ascii="Times New Roman" w:hAnsi="Times New Roman" w:eastAsia="方正小标宋_GBK"/>
          <w:sz w:val="44"/>
          <w:szCs w:val="44"/>
        </w:rPr>
      </w:pPr>
      <w:r>
        <w:rPr>
          <w:rFonts w:ascii="Times New Roman" w:hAnsi="Times New Roman" w:eastAsia="方正小标宋_GBK"/>
          <w:b w:val="0"/>
          <w:bCs w:val="0"/>
          <w:sz w:val="44"/>
          <w:szCs w:val="44"/>
        </w:rPr>
        <w:t>银宝集团服务采购报价函</w:t>
      </w:r>
    </w:p>
    <w:p w14:paraId="40D66639">
      <w:pPr>
        <w:pStyle w:val="12"/>
        <w:spacing w:line="520" w:lineRule="exact"/>
        <w:jc w:val="left"/>
        <w:outlineLvl w:val="7"/>
        <w:rPr>
          <w:rFonts w:ascii="Times New Roman" w:hAnsi="Times New Roman" w:eastAsia="方正仿宋_GBK"/>
          <w:sz w:val="32"/>
          <w:szCs w:val="32"/>
        </w:rPr>
      </w:pPr>
      <w:r>
        <w:rPr>
          <w:rFonts w:ascii="Times New Roman" w:hAnsi="Times New Roman" w:eastAsia="方正仿宋_GBK"/>
          <w:sz w:val="32"/>
          <w:szCs w:val="32"/>
        </w:rPr>
        <w:t>致：</w:t>
      </w:r>
      <w:r>
        <w:rPr>
          <w:rFonts w:ascii="Times New Roman" w:hAnsi="Times New Roman" w:eastAsia="方正仿宋_GBK"/>
          <w:sz w:val="32"/>
          <w:szCs w:val="32"/>
          <w:u w:val="single"/>
        </w:rPr>
        <w:t>江苏银宝控股集团有限公司</w:t>
      </w:r>
      <w:r>
        <w:rPr>
          <w:rFonts w:ascii="Times New Roman" w:hAnsi="Times New Roman" w:eastAsia="方正仿宋_GBK"/>
          <w:sz w:val="32"/>
          <w:szCs w:val="32"/>
        </w:rPr>
        <w:t>：</w:t>
      </w:r>
    </w:p>
    <w:p w14:paraId="24B74E5F">
      <w:pPr>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根据</w:t>
      </w:r>
      <w:r>
        <w:rPr>
          <w:rFonts w:hint="eastAsia" w:ascii="Times New Roman" w:hAnsi="Times New Roman" w:eastAsia="方正仿宋_GBK"/>
          <w:sz w:val="32"/>
          <w:szCs w:val="32"/>
          <w:u w:val="single"/>
        </w:rPr>
        <w:t>银宝集团电子设备采购</w:t>
      </w:r>
      <w:r>
        <w:rPr>
          <w:rFonts w:ascii="Times New Roman" w:hAnsi="Times New Roman" w:eastAsia="方正仿宋_GBK"/>
          <w:sz w:val="32"/>
          <w:szCs w:val="32"/>
        </w:rPr>
        <w:t>项目的询比文件要求，我公司郑重承诺：</w:t>
      </w:r>
    </w:p>
    <w:p w14:paraId="749AF50F">
      <w:pPr>
        <w:pStyle w:val="12"/>
        <w:autoSpaceDE w:val="0"/>
        <w:spacing w:line="520" w:lineRule="exact"/>
        <w:ind w:firstLine="640" w:firstLineChars="200"/>
        <w:rPr>
          <w:rFonts w:hint="eastAsia" w:ascii="Times New Roman" w:hAnsi="Times New Roman" w:eastAsia="方正仿宋_GBK"/>
          <w:sz w:val="32"/>
          <w:szCs w:val="32"/>
        </w:rPr>
      </w:pPr>
      <w:r>
        <w:rPr>
          <w:rFonts w:ascii="Times New Roman" w:hAnsi="Times New Roman" w:eastAsia="方正仿宋_GBK"/>
          <w:sz w:val="32"/>
          <w:szCs w:val="32"/>
        </w:rPr>
        <w:t>我公司自愿参加本次询比项目，承诺遵守本项目采购程序，我方愿以¥</w:t>
      </w:r>
      <w:r>
        <w:rPr>
          <w:rFonts w:ascii="Times New Roman" w:hAnsi="Times New Roman" w:eastAsia="方正仿宋_GBK"/>
          <w:sz w:val="32"/>
          <w:szCs w:val="32"/>
          <w:u w:val="single"/>
        </w:rPr>
        <w:t xml:space="preserve">          元（含增值税专用发票税率    %）</w:t>
      </w:r>
      <w:r>
        <w:rPr>
          <w:rFonts w:ascii="Times New Roman" w:hAnsi="Times New Roman" w:eastAsia="方正仿宋_GBK"/>
          <w:sz w:val="32"/>
          <w:szCs w:val="32"/>
        </w:rPr>
        <w:t>报价提供询比文件服务范围内的服务</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具体报价如下：</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00"/>
        <w:gridCol w:w="4300"/>
      </w:tblGrid>
      <w:tr w14:paraId="7E2A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300" w:type="dxa"/>
            <w:vAlign w:val="center"/>
          </w:tcPr>
          <w:p w14:paraId="30D0E0F5">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b/>
                <w:bCs/>
                <w:sz w:val="28"/>
                <w:szCs w:val="28"/>
                <w:highlight w:val="none"/>
                <w:vertAlign w:val="baseline"/>
                <w:lang w:val="en-US" w:eastAsia="zh-CN"/>
              </w:rPr>
            </w:pPr>
            <w:r>
              <w:rPr>
                <w:rFonts w:hint="eastAsia" w:ascii="Times New Roman" w:hAnsi="Times New Roman" w:eastAsia="方正仿宋_GBK"/>
                <w:b/>
                <w:bCs/>
                <w:sz w:val="28"/>
                <w:szCs w:val="28"/>
                <w:highlight w:val="none"/>
                <w:vertAlign w:val="baseline"/>
                <w:lang w:val="en-US" w:eastAsia="zh-CN"/>
              </w:rPr>
              <w:t>设备编号</w:t>
            </w:r>
          </w:p>
        </w:tc>
        <w:tc>
          <w:tcPr>
            <w:tcW w:w="4300" w:type="dxa"/>
            <w:vAlign w:val="center"/>
          </w:tcPr>
          <w:p w14:paraId="08F36DB6">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b/>
                <w:bCs/>
                <w:sz w:val="28"/>
                <w:szCs w:val="28"/>
                <w:highlight w:val="none"/>
                <w:vertAlign w:val="baseline"/>
                <w:lang w:val="en-US" w:eastAsia="zh-CN"/>
              </w:rPr>
            </w:pPr>
            <w:r>
              <w:rPr>
                <w:rFonts w:hint="eastAsia" w:ascii="Times New Roman" w:hAnsi="Times New Roman" w:eastAsia="方正仿宋_GBK"/>
                <w:b/>
                <w:bCs/>
                <w:sz w:val="28"/>
                <w:szCs w:val="28"/>
                <w:highlight w:val="none"/>
                <w:vertAlign w:val="baseline"/>
                <w:lang w:val="en-US" w:eastAsia="zh-CN"/>
              </w:rPr>
              <w:t>报价（元）</w:t>
            </w:r>
          </w:p>
        </w:tc>
      </w:tr>
      <w:tr w14:paraId="7290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300" w:type="dxa"/>
            <w:vAlign w:val="center"/>
          </w:tcPr>
          <w:p w14:paraId="7A6A7DF1">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sz w:val="28"/>
                <w:szCs w:val="28"/>
                <w:lang w:val="en-US" w:eastAsia="zh-CN"/>
              </w:rPr>
            </w:pPr>
            <w:r>
              <w:rPr>
                <w:rFonts w:hint="eastAsia" w:ascii="Times New Roman" w:hAnsi="Times New Roman" w:eastAsia="方正仿宋_GBK"/>
                <w:sz w:val="28"/>
                <w:szCs w:val="28"/>
                <w:lang w:val="en-US" w:eastAsia="zh-CN"/>
              </w:rPr>
              <w:t>设备一</w:t>
            </w:r>
          </w:p>
        </w:tc>
        <w:tc>
          <w:tcPr>
            <w:tcW w:w="4300" w:type="dxa"/>
            <w:vAlign w:val="center"/>
          </w:tcPr>
          <w:p w14:paraId="16EF39CD">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sz w:val="28"/>
                <w:szCs w:val="28"/>
                <w:highlight w:val="none"/>
                <w:vertAlign w:val="baseline"/>
                <w:lang w:val="en-US" w:eastAsia="zh-CN"/>
              </w:rPr>
            </w:pPr>
          </w:p>
        </w:tc>
      </w:tr>
      <w:tr w14:paraId="50E65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300" w:type="dxa"/>
            <w:vAlign w:val="center"/>
          </w:tcPr>
          <w:p w14:paraId="6C4C6AAA">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设备二</w:t>
            </w:r>
          </w:p>
        </w:tc>
        <w:tc>
          <w:tcPr>
            <w:tcW w:w="4300" w:type="dxa"/>
            <w:vAlign w:val="center"/>
          </w:tcPr>
          <w:p w14:paraId="3DC486CF">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sz w:val="28"/>
                <w:szCs w:val="28"/>
                <w:highlight w:val="none"/>
                <w:vertAlign w:val="baseline"/>
                <w:lang w:val="en-US" w:eastAsia="zh-CN"/>
              </w:rPr>
            </w:pPr>
          </w:p>
        </w:tc>
      </w:tr>
      <w:tr w14:paraId="3F0B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300" w:type="dxa"/>
            <w:vAlign w:val="center"/>
          </w:tcPr>
          <w:p w14:paraId="13F06EFF">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设备三</w:t>
            </w:r>
          </w:p>
        </w:tc>
        <w:tc>
          <w:tcPr>
            <w:tcW w:w="4300" w:type="dxa"/>
            <w:vAlign w:val="center"/>
          </w:tcPr>
          <w:p w14:paraId="16F1C72D">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sz w:val="28"/>
                <w:szCs w:val="28"/>
                <w:highlight w:val="none"/>
                <w:vertAlign w:val="baseline"/>
                <w:lang w:val="en-US" w:eastAsia="zh-CN"/>
              </w:rPr>
            </w:pPr>
          </w:p>
        </w:tc>
      </w:tr>
      <w:tr w14:paraId="2CD03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4300" w:type="dxa"/>
            <w:vAlign w:val="center"/>
          </w:tcPr>
          <w:p w14:paraId="284F19B0">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default"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合计</w:t>
            </w:r>
          </w:p>
        </w:tc>
        <w:tc>
          <w:tcPr>
            <w:tcW w:w="4300" w:type="dxa"/>
            <w:vAlign w:val="center"/>
          </w:tcPr>
          <w:p w14:paraId="77685CB2">
            <w:pPr>
              <w:keepNext w:val="0"/>
              <w:keepLines w:val="0"/>
              <w:pageBreakBefore w:val="0"/>
              <w:widowControl w:val="0"/>
              <w:kinsoku/>
              <w:wordWrap/>
              <w:overflowPunct/>
              <w:topLinePunct w:val="0"/>
              <w:autoSpaceDE w:val="0"/>
              <w:autoSpaceDN/>
              <w:bidi w:val="0"/>
              <w:adjustRightInd/>
              <w:snapToGrid/>
              <w:spacing w:line="360" w:lineRule="exact"/>
              <w:jc w:val="center"/>
              <w:textAlignment w:val="auto"/>
              <w:rPr>
                <w:rFonts w:hint="eastAsia" w:ascii="Times New Roman" w:hAnsi="Times New Roman" w:eastAsia="方正仿宋_GBK"/>
                <w:sz w:val="28"/>
                <w:szCs w:val="28"/>
                <w:highlight w:val="none"/>
                <w:vertAlign w:val="baseline"/>
                <w:lang w:val="en-US" w:eastAsia="zh-CN"/>
              </w:rPr>
            </w:pPr>
          </w:p>
        </w:tc>
      </w:tr>
    </w:tbl>
    <w:p w14:paraId="322EDFA8">
      <w:pPr>
        <w:pStyle w:val="12"/>
        <w:autoSpaceDE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我公司提供的服务皆为符合国家标准和询比文件要求的服务项目，我公司承诺为江苏银宝控股集团有限公司提供符合或高于询比文件要求的服务，并对江苏银宝控股集团有限公司委托的服务不推诿。</w:t>
      </w:r>
    </w:p>
    <w:p w14:paraId="66584D4D">
      <w:pPr>
        <w:pStyle w:val="12"/>
        <w:autoSpaceDE w:val="0"/>
        <w:spacing w:line="520" w:lineRule="exact"/>
        <w:ind w:firstLine="640" w:firstLineChars="200"/>
        <w:rPr>
          <w:rFonts w:ascii="Times New Roman" w:hAnsi="Times New Roman" w:eastAsia="方正仿宋_GBK"/>
          <w:sz w:val="32"/>
          <w:szCs w:val="32"/>
        </w:rPr>
      </w:pPr>
    </w:p>
    <w:p w14:paraId="69264B60">
      <w:pPr>
        <w:tabs>
          <w:tab w:val="left" w:pos="8536"/>
        </w:tabs>
        <w:spacing w:line="52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 xml:space="preserve">报价单位（公章）： </w:t>
      </w:r>
      <w:r>
        <w:rPr>
          <w:rFonts w:ascii="Times New Roman" w:hAnsi="Times New Roman" w:eastAsia="方正仿宋_GBK"/>
          <w:sz w:val="32"/>
          <w:szCs w:val="32"/>
        </w:rPr>
        <w:tab/>
      </w:r>
    </w:p>
    <w:p w14:paraId="2D4EA437">
      <w:pPr>
        <w:tabs>
          <w:tab w:val="left" w:pos="8746"/>
        </w:tabs>
        <w:spacing w:line="52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联系人及联系方式：</w:t>
      </w:r>
    </w:p>
    <w:p w14:paraId="25B57D5A">
      <w:pPr>
        <w:tabs>
          <w:tab w:val="left" w:pos="8746"/>
        </w:tabs>
        <w:spacing w:line="520" w:lineRule="exact"/>
        <w:ind w:firstLine="640" w:firstLineChars="200"/>
        <w:jc w:val="left"/>
        <w:rPr>
          <w:rFonts w:ascii="Times New Roman" w:hAnsi="Times New Roman"/>
        </w:rPr>
      </w:pPr>
      <w:r>
        <w:rPr>
          <w:rFonts w:ascii="Times New Roman" w:hAnsi="Times New Roman" w:eastAsia="方正仿宋_GBK"/>
          <w:sz w:val="32"/>
          <w:szCs w:val="32"/>
        </w:rPr>
        <w:t>报价日期：</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1" w:fontKey="{24EDF2C1-BD6C-4CDC-80C9-43370FD85553}"/>
  </w:font>
  <w:font w:name="方正黑体_GBK">
    <w:panose1 w:val="02010600010101010101"/>
    <w:charset w:val="86"/>
    <w:family w:val="script"/>
    <w:pitch w:val="default"/>
    <w:sig w:usb0="00000001" w:usb1="080E0000" w:usb2="00000000" w:usb3="00000000" w:csb0="00040000" w:csb1="00000000"/>
    <w:embedRegular r:id="rId2" w:fontKey="{697D4D60-DAAE-417D-B90B-4DEC3FFFB3A9}"/>
  </w:font>
  <w:font w:name="方正仿宋_GBK">
    <w:panose1 w:val="02000000000000000000"/>
    <w:charset w:val="86"/>
    <w:family w:val="script"/>
    <w:pitch w:val="default"/>
    <w:sig w:usb0="A00002BF" w:usb1="38CF7CFA" w:usb2="00082016" w:usb3="00000000" w:csb0="00040001" w:csb1="00000000"/>
    <w:embedRegular r:id="rId3" w:fontKey="{6CA98119-0F63-44AC-9DB8-D93E46DAD9FD}"/>
  </w:font>
  <w:font w:name="仿宋">
    <w:panose1 w:val="02010609060101010101"/>
    <w:charset w:val="86"/>
    <w:family w:val="modern"/>
    <w:pitch w:val="default"/>
    <w:sig w:usb0="800002BF" w:usb1="38CF7CFA" w:usb2="00000016" w:usb3="00000000" w:csb0="00040001" w:csb1="00000000"/>
    <w:embedRegular r:id="rId4" w:fontKey="{E24AD34D-DFE7-4865-A751-915913B5826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CBD25">
    <w:pPr>
      <w:widowControl/>
      <w:kinsoku w:val="0"/>
      <w:autoSpaceDE w:val="0"/>
      <w:autoSpaceDN w:val="0"/>
      <w:adjustRightInd w:val="0"/>
      <w:snapToGrid w:val="0"/>
      <w:spacing w:line="174" w:lineRule="auto"/>
      <w:ind w:left="4394"/>
      <w:jc w:val="left"/>
      <w:textAlignment w:val="baseline"/>
      <w:rPr>
        <w:rFonts w:ascii="Times New Roman" w:hAnsi="Times New Roman" w:eastAsia="Times New Roman"/>
        <w:snapToGrid w:val="0"/>
        <w:color w:val="000000"/>
        <w:kern w:val="0"/>
        <w:sz w:val="15"/>
        <w:szCs w:val="15"/>
        <w:lang w:eastAsia="en-US"/>
      </w:rPr>
    </w:pPr>
    <w:r>
      <w:rPr>
        <w:rFonts w:ascii="Times New Roman" w:hAnsi="Times New Roman" w:eastAsia="Times New Roman"/>
        <w:snapToGrid w:val="0"/>
        <w:color w:val="000000"/>
        <w:kern w:val="0"/>
        <w:sz w:val="15"/>
        <w:szCs w:val="15"/>
        <w:lang w:eastAsia="en-US"/>
      </w:rPr>
      <w:t>6</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QxNzdlZWQ4ZmM5NGQzZTU4ZmY4MDhlNzI0ZTM0ZjUifQ=="/>
  </w:docVars>
  <w:rsids>
    <w:rsidRoot w:val="00542E73"/>
    <w:rsid w:val="001735AD"/>
    <w:rsid w:val="002926DB"/>
    <w:rsid w:val="003F23CE"/>
    <w:rsid w:val="00535E7A"/>
    <w:rsid w:val="00542E73"/>
    <w:rsid w:val="007B4C73"/>
    <w:rsid w:val="00B41BB0"/>
    <w:rsid w:val="00F301DE"/>
    <w:rsid w:val="01EC5C3E"/>
    <w:rsid w:val="02624152"/>
    <w:rsid w:val="02D51FE9"/>
    <w:rsid w:val="02F73E69"/>
    <w:rsid w:val="03771E7F"/>
    <w:rsid w:val="03773C2D"/>
    <w:rsid w:val="0486237A"/>
    <w:rsid w:val="04AD3706"/>
    <w:rsid w:val="05A52CD4"/>
    <w:rsid w:val="05B11678"/>
    <w:rsid w:val="062E71F3"/>
    <w:rsid w:val="07D408E6"/>
    <w:rsid w:val="08A54D99"/>
    <w:rsid w:val="08E73603"/>
    <w:rsid w:val="0A034A86"/>
    <w:rsid w:val="0A2F7010"/>
    <w:rsid w:val="0A877197"/>
    <w:rsid w:val="0A951956"/>
    <w:rsid w:val="0C6D3E1F"/>
    <w:rsid w:val="0CB46AFA"/>
    <w:rsid w:val="0CBB2DDD"/>
    <w:rsid w:val="0D962087"/>
    <w:rsid w:val="0DC61230"/>
    <w:rsid w:val="0E670494"/>
    <w:rsid w:val="0EA0672E"/>
    <w:rsid w:val="0F7A6F7F"/>
    <w:rsid w:val="0F9E652E"/>
    <w:rsid w:val="0FD348E1"/>
    <w:rsid w:val="0FF94348"/>
    <w:rsid w:val="0FFE370C"/>
    <w:rsid w:val="1142587A"/>
    <w:rsid w:val="11E15093"/>
    <w:rsid w:val="12676271"/>
    <w:rsid w:val="136046DE"/>
    <w:rsid w:val="141B0E50"/>
    <w:rsid w:val="147E306D"/>
    <w:rsid w:val="149E54BE"/>
    <w:rsid w:val="14B06F9F"/>
    <w:rsid w:val="14D42C8D"/>
    <w:rsid w:val="16CB00C0"/>
    <w:rsid w:val="16EF5F2A"/>
    <w:rsid w:val="173E6684"/>
    <w:rsid w:val="17A728DB"/>
    <w:rsid w:val="1840063A"/>
    <w:rsid w:val="185D743E"/>
    <w:rsid w:val="18D771F0"/>
    <w:rsid w:val="1A0E6C42"/>
    <w:rsid w:val="1AE93EB4"/>
    <w:rsid w:val="1B414614"/>
    <w:rsid w:val="1BB27AA1"/>
    <w:rsid w:val="1C406F96"/>
    <w:rsid w:val="1D036806"/>
    <w:rsid w:val="1DE71C83"/>
    <w:rsid w:val="1EC45B21"/>
    <w:rsid w:val="1F1F369F"/>
    <w:rsid w:val="1F3F33F9"/>
    <w:rsid w:val="1FC97167"/>
    <w:rsid w:val="1FCF29CF"/>
    <w:rsid w:val="20AC4ABE"/>
    <w:rsid w:val="20B3482C"/>
    <w:rsid w:val="20B63B8F"/>
    <w:rsid w:val="21E464DA"/>
    <w:rsid w:val="21FC1A76"/>
    <w:rsid w:val="22C75BE0"/>
    <w:rsid w:val="232079E6"/>
    <w:rsid w:val="234C07DB"/>
    <w:rsid w:val="23621DAC"/>
    <w:rsid w:val="23CC3226"/>
    <w:rsid w:val="23D36806"/>
    <w:rsid w:val="246746B5"/>
    <w:rsid w:val="246D27B7"/>
    <w:rsid w:val="24A26904"/>
    <w:rsid w:val="25333635"/>
    <w:rsid w:val="25493224"/>
    <w:rsid w:val="26A53485"/>
    <w:rsid w:val="26D23284"/>
    <w:rsid w:val="27160DBC"/>
    <w:rsid w:val="27D25752"/>
    <w:rsid w:val="28BB61E6"/>
    <w:rsid w:val="292024ED"/>
    <w:rsid w:val="29785E86"/>
    <w:rsid w:val="29AC1FD3"/>
    <w:rsid w:val="29AC5818"/>
    <w:rsid w:val="29BF1D06"/>
    <w:rsid w:val="29E17ECF"/>
    <w:rsid w:val="2A1E625D"/>
    <w:rsid w:val="2A68414C"/>
    <w:rsid w:val="2A691C72"/>
    <w:rsid w:val="2A7E0132"/>
    <w:rsid w:val="2B011EAB"/>
    <w:rsid w:val="2B966F78"/>
    <w:rsid w:val="2B9845BD"/>
    <w:rsid w:val="2CAB47C4"/>
    <w:rsid w:val="2CF27CFD"/>
    <w:rsid w:val="2D5758BA"/>
    <w:rsid w:val="2D9708A4"/>
    <w:rsid w:val="2DCF003E"/>
    <w:rsid w:val="2E444779"/>
    <w:rsid w:val="2EC41B6D"/>
    <w:rsid w:val="2EC90F31"/>
    <w:rsid w:val="300D0215"/>
    <w:rsid w:val="300F4A91"/>
    <w:rsid w:val="30CE0A81"/>
    <w:rsid w:val="331667A4"/>
    <w:rsid w:val="336404CE"/>
    <w:rsid w:val="34566108"/>
    <w:rsid w:val="347D07F4"/>
    <w:rsid w:val="34830885"/>
    <w:rsid w:val="34DF14AF"/>
    <w:rsid w:val="351153E0"/>
    <w:rsid w:val="354D6418"/>
    <w:rsid w:val="35584B44"/>
    <w:rsid w:val="35681D72"/>
    <w:rsid w:val="36A06A1C"/>
    <w:rsid w:val="38214E8D"/>
    <w:rsid w:val="38DB3D3B"/>
    <w:rsid w:val="38F512A1"/>
    <w:rsid w:val="392C04C3"/>
    <w:rsid w:val="399A1E48"/>
    <w:rsid w:val="3A0D6176"/>
    <w:rsid w:val="3A1F234D"/>
    <w:rsid w:val="3B9F54F4"/>
    <w:rsid w:val="3BB52F69"/>
    <w:rsid w:val="3C1A2DCC"/>
    <w:rsid w:val="3C2A4F86"/>
    <w:rsid w:val="3C3019D0"/>
    <w:rsid w:val="3C360954"/>
    <w:rsid w:val="3C88242C"/>
    <w:rsid w:val="3E3D0FF4"/>
    <w:rsid w:val="3EC314F9"/>
    <w:rsid w:val="3EED6576"/>
    <w:rsid w:val="3F685BD1"/>
    <w:rsid w:val="3FD87226"/>
    <w:rsid w:val="402F0894"/>
    <w:rsid w:val="406D5BC1"/>
    <w:rsid w:val="409C64A6"/>
    <w:rsid w:val="40C8729B"/>
    <w:rsid w:val="40F0234E"/>
    <w:rsid w:val="4105229D"/>
    <w:rsid w:val="41566655"/>
    <w:rsid w:val="42530DE6"/>
    <w:rsid w:val="437E6337"/>
    <w:rsid w:val="45690BFE"/>
    <w:rsid w:val="459534C4"/>
    <w:rsid w:val="459F3BE3"/>
    <w:rsid w:val="45CE5353"/>
    <w:rsid w:val="45DB181E"/>
    <w:rsid w:val="46715CDF"/>
    <w:rsid w:val="471B7E96"/>
    <w:rsid w:val="473C009B"/>
    <w:rsid w:val="47E32C0C"/>
    <w:rsid w:val="481B4154"/>
    <w:rsid w:val="483416BA"/>
    <w:rsid w:val="48A91760"/>
    <w:rsid w:val="48FA645F"/>
    <w:rsid w:val="49153299"/>
    <w:rsid w:val="4A190B67"/>
    <w:rsid w:val="4A1B043B"/>
    <w:rsid w:val="4A5D0A54"/>
    <w:rsid w:val="4A8D0A44"/>
    <w:rsid w:val="4B616322"/>
    <w:rsid w:val="4B6D116B"/>
    <w:rsid w:val="4C2A705C"/>
    <w:rsid w:val="4C934C01"/>
    <w:rsid w:val="4D355CB8"/>
    <w:rsid w:val="4D714398"/>
    <w:rsid w:val="4E345F70"/>
    <w:rsid w:val="4E4C150B"/>
    <w:rsid w:val="4E920EE8"/>
    <w:rsid w:val="4EB946C7"/>
    <w:rsid w:val="4FA00ED9"/>
    <w:rsid w:val="4FAB400F"/>
    <w:rsid w:val="50434E3C"/>
    <w:rsid w:val="504B134F"/>
    <w:rsid w:val="50ED0658"/>
    <w:rsid w:val="510C1FBC"/>
    <w:rsid w:val="515801C7"/>
    <w:rsid w:val="51C83949"/>
    <w:rsid w:val="5217603C"/>
    <w:rsid w:val="52456602"/>
    <w:rsid w:val="524A3FB4"/>
    <w:rsid w:val="52DD4E28"/>
    <w:rsid w:val="5394321E"/>
    <w:rsid w:val="53DB4EA3"/>
    <w:rsid w:val="54311BAF"/>
    <w:rsid w:val="54B41BB8"/>
    <w:rsid w:val="54BA6AA3"/>
    <w:rsid w:val="54F975CB"/>
    <w:rsid w:val="55000EEF"/>
    <w:rsid w:val="556A04C9"/>
    <w:rsid w:val="562C386D"/>
    <w:rsid w:val="56821842"/>
    <w:rsid w:val="568B4B9B"/>
    <w:rsid w:val="56BA5E8F"/>
    <w:rsid w:val="58935F89"/>
    <w:rsid w:val="59C77C98"/>
    <w:rsid w:val="5A3D43FE"/>
    <w:rsid w:val="5A504131"/>
    <w:rsid w:val="5ABD5BE6"/>
    <w:rsid w:val="5B555777"/>
    <w:rsid w:val="5B650361"/>
    <w:rsid w:val="5D105DFA"/>
    <w:rsid w:val="5DE828D3"/>
    <w:rsid w:val="5DF41277"/>
    <w:rsid w:val="5EE404C5"/>
    <w:rsid w:val="5F61293D"/>
    <w:rsid w:val="5FD87E34"/>
    <w:rsid w:val="5FDE3F8D"/>
    <w:rsid w:val="603C0CB4"/>
    <w:rsid w:val="60430294"/>
    <w:rsid w:val="60607191"/>
    <w:rsid w:val="610C68D8"/>
    <w:rsid w:val="611B6B1B"/>
    <w:rsid w:val="61302B4B"/>
    <w:rsid w:val="61614E76"/>
    <w:rsid w:val="617556F4"/>
    <w:rsid w:val="61D75138"/>
    <w:rsid w:val="63293771"/>
    <w:rsid w:val="6361115D"/>
    <w:rsid w:val="660202F2"/>
    <w:rsid w:val="663568D1"/>
    <w:rsid w:val="668D04BB"/>
    <w:rsid w:val="66B33BFC"/>
    <w:rsid w:val="67A41618"/>
    <w:rsid w:val="68D51CA5"/>
    <w:rsid w:val="692B0131"/>
    <w:rsid w:val="69796AD5"/>
    <w:rsid w:val="698060B5"/>
    <w:rsid w:val="69DF2DDC"/>
    <w:rsid w:val="6AAD2EDA"/>
    <w:rsid w:val="6ABA1153"/>
    <w:rsid w:val="6AD00DD6"/>
    <w:rsid w:val="6B0A3E88"/>
    <w:rsid w:val="6C1256EA"/>
    <w:rsid w:val="6C2E3BA6"/>
    <w:rsid w:val="6D0112BB"/>
    <w:rsid w:val="6D2D0302"/>
    <w:rsid w:val="6D7E290C"/>
    <w:rsid w:val="6EF015E7"/>
    <w:rsid w:val="6FDB2297"/>
    <w:rsid w:val="70350477"/>
    <w:rsid w:val="70BF74C3"/>
    <w:rsid w:val="70C25205"/>
    <w:rsid w:val="71BC7EA6"/>
    <w:rsid w:val="72255A4C"/>
    <w:rsid w:val="732E0930"/>
    <w:rsid w:val="7576441D"/>
    <w:rsid w:val="75B262A0"/>
    <w:rsid w:val="76593F16"/>
    <w:rsid w:val="77381D7D"/>
    <w:rsid w:val="777C7EBC"/>
    <w:rsid w:val="78DB50B6"/>
    <w:rsid w:val="78E421BD"/>
    <w:rsid w:val="78FF6FF6"/>
    <w:rsid w:val="791A3E30"/>
    <w:rsid w:val="797B41A3"/>
    <w:rsid w:val="79BC4EE7"/>
    <w:rsid w:val="7A480529"/>
    <w:rsid w:val="7A5A025C"/>
    <w:rsid w:val="7A8D0632"/>
    <w:rsid w:val="7A9D599F"/>
    <w:rsid w:val="7B933A26"/>
    <w:rsid w:val="7BBA73DC"/>
    <w:rsid w:val="7C2154D6"/>
    <w:rsid w:val="7CD75B94"/>
    <w:rsid w:val="7D2C7C8E"/>
    <w:rsid w:val="7D490D50"/>
    <w:rsid w:val="7E115EAB"/>
    <w:rsid w:val="7E192908"/>
    <w:rsid w:val="7EC34622"/>
    <w:rsid w:val="7EF23159"/>
    <w:rsid w:val="7F3379FA"/>
    <w:rsid w:val="7F857B2A"/>
    <w:rsid w:val="7FCC5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nhideWhenUsed="0" w:uiPriority="1"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4"/>
    <w:basedOn w:val="1"/>
    <w:next w:val="1"/>
    <w:qFormat/>
    <w:uiPriority w:val="1"/>
    <w:pPr>
      <w:ind w:right="18"/>
      <w:jc w:val="center"/>
      <w:outlineLvl w:val="3"/>
    </w:pPr>
    <w:rPr>
      <w:b/>
      <w:bCs/>
      <w:sz w:val="28"/>
      <w:szCs w:val="28"/>
    </w:rPr>
  </w:style>
  <w:style w:type="paragraph" w:styleId="4">
    <w:name w:val="heading 8"/>
    <w:basedOn w:val="1"/>
    <w:next w:val="1"/>
    <w:qFormat/>
    <w:uiPriority w:val="1"/>
    <w:pPr>
      <w:ind w:left="663"/>
      <w:outlineLvl w:val="7"/>
    </w:pPr>
    <w:rPr>
      <w:b/>
      <w:bCs/>
      <w:szCs w:val="21"/>
    </w:rPr>
  </w:style>
  <w:style w:type="character" w:default="1" w:styleId="16">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1"/>
    <w:rPr>
      <w:szCs w:val="21"/>
    </w:rPr>
  </w:style>
  <w:style w:type="paragraph" w:styleId="7">
    <w:name w:val="Body Text Indent"/>
    <w:basedOn w:val="1"/>
    <w:next w:val="8"/>
    <w:qFormat/>
    <w:uiPriority w:val="99"/>
    <w:pPr>
      <w:spacing w:after="120"/>
      <w:ind w:left="420" w:leftChars="200"/>
    </w:pPr>
  </w:style>
  <w:style w:type="paragraph" w:styleId="8">
    <w:name w:val="envelope return"/>
    <w:basedOn w:val="1"/>
    <w:qFormat/>
    <w:uiPriority w:val="0"/>
    <w:pPr>
      <w:snapToGrid w:val="0"/>
    </w:pPr>
    <w:rPr>
      <w:rFonts w:ascii="Arial" w:hAnsi="Arial"/>
    </w:rPr>
  </w:style>
  <w:style w:type="paragraph" w:styleId="9">
    <w:name w:val="Plain Text"/>
    <w:basedOn w:val="1"/>
    <w:qFormat/>
    <w:uiPriority w:val="0"/>
    <w:rPr>
      <w:rFonts w:ascii="宋体" w:hAnsi="Courier New" w:cs="Courier New"/>
      <w:szCs w:val="21"/>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0"/>
    <w:rPr>
      <w:sz w:val="24"/>
    </w:rPr>
  </w:style>
  <w:style w:type="paragraph" w:styleId="13">
    <w:name w:val="Body Text First Indent 2"/>
    <w:basedOn w:val="7"/>
    <w:qFormat/>
    <w:uiPriority w:val="0"/>
    <w:pPr>
      <w:ind w:firstLine="420" w:firstLineChars="200"/>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图表目录1"/>
    <w:basedOn w:val="1"/>
    <w:next w:val="1"/>
    <w:qFormat/>
    <w:uiPriority w:val="0"/>
    <w:pPr>
      <w:spacing w:line="360" w:lineRule="auto"/>
      <w:ind w:left="200" w:leftChars="200" w:hanging="200" w:hangingChars="200"/>
    </w:pPr>
  </w:style>
  <w:style w:type="paragraph" w:customStyle="1" w:styleId="18">
    <w:name w:val="Table Text"/>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table" w:customStyle="1" w:styleId="1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55876fae-2ca8-46df-8391-61dc29b2b2aa</errorID>
      <errorWord>，以</errorWord>
      <group>L1_Word</group>
      <groupName>字词问题</groupName>
      <ability>L2_Typo</ability>
      <abilityName>字词错误</abilityName>
      <candidateList>
        <item>，</item>
      </candidateList>
      <explain/>
      <paraID>  AEC548</paraID>
      <start>90</start>
      <end>91</end>
      <status>modified</status>
      <modifiedWord>，</modifiedWord>
      <trackRevisions>false</trackRevisions>
    </reviewItem>
    <reviewItem>
      <errorID>dedf69bd-9c93-4c4b-be2c-1eceb8c8455d</errorID>
      <errorWord>得</errorWord>
      <group>L1_Word</group>
      <groupName>字词问题</groupName>
      <ability>L2_DDD</ability>
      <abilityName>的地得用法</abilityName>
      <candidateList>
        <item>的</item>
      </candidateList>
      <explain>“的”常用于连接修饰语与名词性中心语，表示属性、所属或描述。</explain>
      <paraID>  7C3B99</paraID>
      <start>41</start>
      <end>42</end>
      <status>modified</status>
      <modifiedWord>的</modifiedWord>
      <trackRevisions>false</trackRevisions>
    </reviewItem>
    <reviewItem>
      <errorID>12dec48e-99e8-4150-b7c5-113926bf1c1e</errorID>
      <errorWord>得</errorWord>
      <group>L1_Word</group>
      <groupName>字词问题</groupName>
      <ability>L2_DDD</ability>
      <abilityName>的地得用法</abilityName>
      <candidateList>
        <item>的</item>
      </candidateList>
      <explain>“的”常用于连接修饰语与名词性中心语，表示属性、所属或描述。</explain>
      <paraID>  7C3B99</paraID>
      <start>54</start>
      <end>55</end>
      <status>modified</status>
      <modifiedWord>的</modifiedWord>
      <trackRevisions>false</trackRevisions>
    </reviewItem>
    <reviewItem>
      <errorID>b93f1f7c-3945-4ec5-b6ec-562a7b65b627</errorID>
      <errorWord>得</errorWord>
      <group>L1_Word</group>
      <groupName>字词问题</groupName>
      <ability>L2_DDD</ability>
      <abilityName>的地得用法</abilityName>
      <candidateList>
        <item>的</item>
      </candidateList>
      <explain>“的”常用于连接修饰语与名词性中心语，表示属性、所属或描述。</explain>
      <paraID>  7C3B99</paraID>
      <start>110</start>
      <end>111</end>
      <status>modified</status>
      <modifiedWord>的</modifiedWord>
      <trackRevisions>false</trackRevisions>
    </reviewItem>
    <reviewItem>
      <errorID>be0d0cb5-d9ab-48d2-8e09-f8d91aac01b0</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7863D481</paraID>
      <start>0</start>
      <end>2</end>
      <status>modified</status>
      <modifiedWord>账号</modifiedWord>
      <trackRevisions>false</trackRevisions>
    </reviewItem>
    <reviewItem>
      <errorID>da837fac-0021-4cf9-8337-b01208daa74b</errorID>
      <errorWord>项下</errorWord>
      <group>L1_Word</group>
      <groupName>字词问题</groupName>
      <ability>L2_Typo</ability>
      <abilityName>字词错误</abilityName>
      <candidateList>
        <item>项</item>
      </candidateList>
      <explain/>
      <paraID> 78D8D10</paraID>
      <start>84</start>
      <end>85</end>
      <status>modified</status>
      <modifiedWord>项</modifiedWord>
      <trackRevisions>false</trackRevisions>
    </reviewItem>
  </reviewItems>
  <config/>
</contractReview>
</file>

<file path=customXml/itemProps1.xml><?xml version="1.0" encoding="utf-8"?>
<ds:datastoreItem xmlns:ds="http://schemas.openxmlformats.org/officeDocument/2006/customXml" ds:itemID="{DF8A8671-E7A2-4CFD-BB8C-C4758644F37B}">
  <ds:schemaRefs/>
</ds:datastoreItem>
</file>

<file path=docProps/app.xml><?xml version="1.0" encoding="utf-8"?>
<Properties xmlns="http://schemas.openxmlformats.org/officeDocument/2006/extended-properties" xmlns:vt="http://schemas.openxmlformats.org/officeDocument/2006/docPropsVTypes">
  <Template>Normal.dotm</Template>
  <Pages>3</Pages>
  <Words>957</Words>
  <Characters>1043</Characters>
  <Lines>39</Lines>
  <Paragraphs>31</Paragraphs>
  <TotalTime>4</TotalTime>
  <ScaleCrop>false</ScaleCrop>
  <LinksUpToDate>false</LinksUpToDate>
  <CharactersWithSpaces>1085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2026-05-09T01:13:00Z</dcterms:created>
  <dc:creator>朱婧</dc:creator>
  <cp:lastModifiedBy>Jeffery</cp:lastModifiedBy>
  <dcterms:modified xsi:type="dcterms:W3CDTF">2026-06-03T06:54:42Z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E9850E3D5F06467CA0E81EB88DE01E94_13</vt:lpwstr>
  </property>
  <property fmtid="{D5CDD505-2E9C-101B-9397-08002B2CF9AE}" pid="4" name="KSOTemplateDocerSaveRecord">
    <vt:lpwstr>eyJoZGlkIjoiYjYzZWRmNGRhZTYwNzg5NmFmN2UzOTBkMDFkMjlmZmEiLCJ1c2VySWQiOiIxMTM2NjA1ODIyIn0=</vt:lpwstr>
  </property>
</Properties>
</file>