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4439E">
      <w:pPr>
        <w:jc w:val="center"/>
        <w:rPr>
          <w:rFonts w:hint="eastAsia" w:ascii="方正小标宋_GBK" w:hAnsi="方正小标宋_GBK" w:eastAsia="方正小标宋_GBK"/>
          <w:sz w:val="44"/>
          <w:szCs w:val="44"/>
          <w:lang w:val="en-US" w:eastAsia="zh-CN"/>
        </w:rPr>
      </w:pPr>
      <w:r>
        <w:rPr>
          <w:rFonts w:hint="eastAsia" w:ascii="方正小标宋_GBK" w:hAnsi="方正小标宋_GBK" w:eastAsia="方正小标宋_GBK"/>
          <w:sz w:val="44"/>
          <w:szCs w:val="44"/>
          <w:lang w:val="en-US" w:eastAsia="zh-CN"/>
        </w:rPr>
        <w:t>询 价 函</w:t>
      </w:r>
    </w:p>
    <w:p w14:paraId="419EC26F">
      <w:pPr>
        <w:keepNext w:val="0"/>
        <w:keepLines w:val="0"/>
        <w:pageBreakBefore w:val="0"/>
        <w:widowControl w:val="0"/>
        <w:kinsoku/>
        <w:wordWrap/>
        <w:overflowPunct/>
        <w:topLinePunct w:val="0"/>
        <w:autoSpaceDE/>
        <w:autoSpaceDN/>
        <w:bidi w:val="0"/>
        <w:snapToGrid/>
        <w:spacing w:line="520" w:lineRule="exact"/>
        <w:ind w:firstLine="640" w:firstLineChars="200"/>
        <w:jc w:val="both"/>
        <w:rPr>
          <w:rFonts w:hint="eastAsia" w:ascii="方正仿宋_GBK" w:hAnsi="方正仿宋_GBK" w:eastAsia="方正仿宋_GBK" w:cs="Times New Roman"/>
          <w:color w:val="000000"/>
          <w:kern w:val="2"/>
          <w:sz w:val="32"/>
          <w:szCs w:val="32"/>
          <w:lang w:val="en-US" w:eastAsia="zh-CN" w:bidi="ar-SA"/>
        </w:rPr>
      </w:pPr>
      <w:r>
        <w:rPr>
          <w:rFonts w:hint="eastAsia" w:ascii="方正黑体_GBK" w:hAnsi="方正黑体_GBK" w:eastAsia="方正黑体_GBK"/>
          <w:color w:val="000000"/>
          <w:sz w:val="32"/>
          <w:szCs w:val="32"/>
          <w:lang w:val="en-US" w:eastAsia="zh-CN"/>
        </w:rPr>
        <w:t>一、项目名称：</w:t>
      </w:r>
      <w:r>
        <w:rPr>
          <w:rFonts w:hint="eastAsia" w:ascii="Times New Roman" w:hAnsi="Times New Roman" w:eastAsia="方正仿宋_GBK"/>
          <w:color w:val="000000"/>
          <w:kern w:val="2"/>
          <w:sz w:val="32"/>
          <w:szCs w:val="32"/>
          <w:lang w:val="en-US" w:eastAsia="zh-CN" w:bidi="ar-SA"/>
        </w:rPr>
        <w:t>盐城市粮油集团公司本部扦样检测服务。</w:t>
      </w:r>
    </w:p>
    <w:p w14:paraId="1F9DBC80">
      <w:pPr>
        <w:keepNext w:val="0"/>
        <w:keepLines w:val="0"/>
        <w:pageBreakBefore w:val="0"/>
        <w:widowControl w:val="0"/>
        <w:kinsoku/>
        <w:wordWrap/>
        <w:overflowPunct/>
        <w:topLinePunct w:val="0"/>
        <w:autoSpaceDE/>
        <w:autoSpaceDN/>
        <w:bidi w:val="0"/>
        <w:snapToGrid/>
        <w:spacing w:line="520" w:lineRule="exact"/>
        <w:ind w:firstLine="640" w:firstLineChars="200"/>
        <w:jc w:val="both"/>
        <w:rPr>
          <w:rFonts w:hint="eastAsia" w:ascii="方正黑体_GBK" w:hAnsi="方正黑体_GBK" w:eastAsia="方正黑体_GBK"/>
          <w:color w:val="000000"/>
          <w:sz w:val="32"/>
          <w:szCs w:val="32"/>
          <w:lang w:val="en-US" w:eastAsia="zh-CN"/>
        </w:rPr>
      </w:pPr>
      <w:r>
        <w:rPr>
          <w:rFonts w:hint="eastAsia" w:ascii="方正黑体_GBK" w:hAnsi="方正黑体_GBK" w:eastAsia="方正黑体_GBK"/>
          <w:color w:val="000000"/>
          <w:sz w:val="32"/>
          <w:szCs w:val="32"/>
          <w:lang w:val="en-US" w:eastAsia="zh-CN"/>
        </w:rPr>
        <w:t>二、项目概况：</w:t>
      </w:r>
    </w:p>
    <w:p w14:paraId="29A39165">
      <w:pPr>
        <w:keepNext w:val="0"/>
        <w:keepLines w:val="0"/>
        <w:pageBreakBefore w:val="0"/>
        <w:widowControl w:val="0"/>
        <w:kinsoku/>
        <w:wordWrap/>
        <w:overflowPunct/>
        <w:topLinePunct w:val="0"/>
        <w:autoSpaceDE/>
        <w:autoSpaceDN/>
        <w:bidi w:val="0"/>
        <w:snapToGrid/>
        <w:spacing w:line="520" w:lineRule="exact"/>
        <w:ind w:firstLine="640" w:firstLineChars="200"/>
        <w:jc w:val="both"/>
        <w:rPr>
          <w:rFonts w:hint="default" w:ascii="方正仿宋_GBK" w:hAnsi="方正仿宋_GBK" w:eastAsia="方正仿宋_GBK" w:cs="Times New Roman"/>
          <w:color w:val="0000FF"/>
          <w:kern w:val="2"/>
          <w:sz w:val="32"/>
          <w:szCs w:val="32"/>
          <w:highlight w:val="yellow"/>
          <w:lang w:val="en-US" w:eastAsia="zh-CN" w:bidi="ar-SA"/>
        </w:rPr>
      </w:pPr>
      <w:r>
        <w:rPr>
          <w:rFonts w:hint="eastAsia" w:ascii="方正仿宋_GBK" w:hAnsi="方正仿宋_GBK" w:eastAsia="方正仿宋_GBK" w:cs="方正仿宋_GBK"/>
          <w:sz w:val="32"/>
          <w:szCs w:val="32"/>
          <w:lang w:eastAsia="zh-CN"/>
        </w:rPr>
        <w:t>根据国家粮食和物资储备局关于印发《政府储备粮油质量检查扦样检验管理办法》的通知，我公司粮食出入库</w:t>
      </w:r>
      <w:r>
        <w:rPr>
          <w:rFonts w:hint="eastAsia" w:ascii="方正仿宋_GBK" w:hAnsi="方正仿宋_GBK" w:eastAsia="方正仿宋_GBK" w:cs="方正仿宋_GBK"/>
          <w:sz w:val="32"/>
          <w:szCs w:val="32"/>
          <w:lang w:val="en-US" w:eastAsia="zh-CN"/>
        </w:rPr>
        <w:t>委托第三方机构</w:t>
      </w:r>
      <w:r>
        <w:rPr>
          <w:rFonts w:hint="eastAsia" w:ascii="方正仿宋_GBK" w:hAnsi="方正仿宋_GBK" w:eastAsia="方正仿宋_GBK" w:cs="方正仿宋_GBK"/>
          <w:sz w:val="32"/>
          <w:szCs w:val="32"/>
          <w:lang w:eastAsia="zh-CN"/>
        </w:rPr>
        <w:t>开展扦样检测工作。</w:t>
      </w:r>
      <w:r>
        <w:rPr>
          <w:rFonts w:hint="eastAsia" w:ascii="方正仿宋_GBK" w:hAnsi="方正仿宋_GBK" w:eastAsia="方正仿宋_GBK" w:cs="Times New Roman"/>
          <w:color w:val="0000FF"/>
          <w:kern w:val="2"/>
          <w:sz w:val="32"/>
          <w:szCs w:val="32"/>
          <w:highlight w:val="none"/>
          <w:lang w:val="en-US" w:eastAsia="zh-CN" w:bidi="ar-SA"/>
        </w:rPr>
        <w:t xml:space="preserve">               </w:t>
      </w:r>
    </w:p>
    <w:p w14:paraId="491A0E1D">
      <w:pPr>
        <w:keepNext w:val="0"/>
        <w:keepLines w:val="0"/>
        <w:pageBreakBefore w:val="0"/>
        <w:widowControl w:val="0"/>
        <w:kinsoku/>
        <w:wordWrap/>
        <w:overflowPunct/>
        <w:topLinePunct w:val="0"/>
        <w:autoSpaceDE/>
        <w:autoSpaceDN/>
        <w:bidi w:val="0"/>
        <w:snapToGrid/>
        <w:spacing w:line="520" w:lineRule="exact"/>
        <w:ind w:firstLine="640" w:firstLineChars="200"/>
        <w:jc w:val="both"/>
        <w:rPr>
          <w:rFonts w:hint="eastAsia" w:ascii="方正黑体_GBK" w:hAnsi="方正黑体_GBK" w:eastAsia="方正黑体_GBK"/>
          <w:color w:val="000000"/>
          <w:sz w:val="32"/>
          <w:szCs w:val="32"/>
          <w:lang w:val="en-US" w:eastAsia="zh-CN"/>
        </w:rPr>
      </w:pPr>
      <w:r>
        <w:rPr>
          <w:rFonts w:hint="eastAsia" w:ascii="方正黑体_GBK" w:hAnsi="方正黑体_GBK" w:eastAsia="方正黑体_GBK"/>
          <w:color w:val="000000"/>
          <w:sz w:val="32"/>
          <w:szCs w:val="32"/>
          <w:lang w:val="en-US" w:eastAsia="zh-CN"/>
        </w:rPr>
        <w:t>三、服务内容：</w:t>
      </w:r>
    </w:p>
    <w:p w14:paraId="5B6A0D4A">
      <w:pPr>
        <w:keepNext w:val="0"/>
        <w:keepLines w:val="0"/>
        <w:pageBreakBefore w:val="0"/>
        <w:widowControl w:val="0"/>
        <w:kinsoku/>
        <w:wordWrap/>
        <w:overflowPunct/>
        <w:topLinePunct w:val="0"/>
        <w:autoSpaceDE/>
        <w:autoSpaceDN/>
        <w:bidi w:val="0"/>
        <w:snapToGrid/>
        <w:spacing w:line="520" w:lineRule="exact"/>
        <w:ind w:firstLine="640" w:firstLineChars="200"/>
        <w:jc w:val="both"/>
        <w:rPr>
          <w:rFonts w:hint="default" w:ascii="方正黑体_GBK" w:hAnsi="方正黑体_GBK" w:eastAsia="方正黑体_GBK"/>
          <w:color w:val="000000"/>
          <w:kern w:val="2"/>
          <w:sz w:val="32"/>
          <w:szCs w:val="32"/>
          <w:highlight w:val="none"/>
          <w:lang w:val="en-US" w:eastAsia="zh-CN" w:bidi="ar-SA"/>
        </w:rPr>
      </w:pPr>
      <w:r>
        <w:rPr>
          <w:rFonts w:hint="eastAsia" w:ascii="Times New Roman" w:hAnsi="Times New Roman" w:eastAsia="方正仿宋_GBK"/>
          <w:color w:val="000000"/>
          <w:kern w:val="2"/>
          <w:sz w:val="32"/>
          <w:szCs w:val="32"/>
          <w:lang w:val="en-US" w:eastAsia="zh-CN" w:bidi="ar-SA"/>
        </w:rPr>
        <w:t>为盐城市粮油集团公司本部提供扦样检测服务（粮食检测指标表见附件2）</w:t>
      </w:r>
      <w:r>
        <w:rPr>
          <w:rFonts w:hint="eastAsia" w:ascii="方正仿宋_GBK" w:hAnsi="方正仿宋_GBK" w:eastAsia="方正仿宋_GBK" w:cs="Times New Roman"/>
          <w:color w:val="000000"/>
          <w:kern w:val="2"/>
          <w:sz w:val="32"/>
          <w:szCs w:val="32"/>
          <w:lang w:val="en-US" w:eastAsia="zh-CN" w:bidi="ar-SA"/>
        </w:rPr>
        <w:t>，并出具检测</w:t>
      </w:r>
      <w:bookmarkStart w:id="1" w:name="_GoBack"/>
      <w:bookmarkEnd w:id="1"/>
      <w:r>
        <w:rPr>
          <w:rFonts w:hint="eastAsia" w:ascii="方正仿宋_GBK" w:hAnsi="方正仿宋_GBK" w:eastAsia="方正仿宋_GBK" w:cs="Times New Roman"/>
          <w:color w:val="000000"/>
          <w:kern w:val="2"/>
          <w:sz w:val="32"/>
          <w:szCs w:val="32"/>
          <w:lang w:val="en-US" w:eastAsia="zh-CN" w:bidi="ar-SA"/>
        </w:rPr>
        <w:t>报告</w:t>
      </w:r>
      <w:r>
        <w:rPr>
          <w:rFonts w:hint="eastAsia" w:ascii="Times New Roman" w:hAnsi="Times New Roman" w:eastAsia="方正仿宋_GBK" w:cs="Times New Roman"/>
          <w:color w:val="000000"/>
          <w:kern w:val="2"/>
          <w:sz w:val="32"/>
          <w:szCs w:val="32"/>
          <w:lang w:val="en-US" w:eastAsia="zh-CN" w:bidi="ar-SA"/>
        </w:rPr>
        <w:t xml:space="preserve">。   </w:t>
      </w:r>
      <w:r>
        <w:rPr>
          <w:rFonts w:hint="eastAsia" w:ascii="方正黑体_GBK" w:hAnsi="方正黑体_GBK" w:eastAsia="方正黑体_GBK"/>
          <w:color w:val="000000"/>
          <w:kern w:val="2"/>
          <w:sz w:val="32"/>
          <w:szCs w:val="32"/>
          <w:highlight w:val="none"/>
          <w:lang w:val="en-US" w:eastAsia="zh-CN" w:bidi="ar-SA"/>
        </w:rPr>
        <w:t xml:space="preserve">                   </w:t>
      </w:r>
    </w:p>
    <w:p w14:paraId="7FF61AA9">
      <w:pPr>
        <w:pStyle w:val="14"/>
        <w:keepNext w:val="0"/>
        <w:keepLines w:val="0"/>
        <w:pageBreakBefore w:val="0"/>
        <w:widowControl w:val="0"/>
        <w:kinsoku/>
        <w:wordWrap/>
        <w:overflowPunct/>
        <w:topLinePunct w:val="0"/>
        <w:autoSpaceDE/>
        <w:autoSpaceDN/>
        <w:bidi w:val="0"/>
        <w:snapToGrid/>
        <w:spacing w:after="0" w:line="520" w:lineRule="exact"/>
        <w:ind w:left="0" w:leftChars="0" w:firstLine="640" w:firstLineChars="200"/>
        <w:jc w:val="both"/>
        <w:rPr>
          <w:rFonts w:hint="eastAsia" w:ascii="方正黑体_GBK" w:hAnsi="方正黑体_GBK" w:eastAsia="方正黑体_GBK"/>
          <w:color w:val="000000"/>
          <w:kern w:val="2"/>
          <w:sz w:val="32"/>
          <w:szCs w:val="32"/>
          <w:highlight w:val="yellow"/>
          <w:lang w:val="en-US" w:eastAsia="zh-CN" w:bidi="ar-SA"/>
        </w:rPr>
      </w:pPr>
      <w:r>
        <w:rPr>
          <w:rFonts w:hint="eastAsia" w:ascii="方正黑体_GBK" w:hAnsi="方正黑体_GBK" w:eastAsia="方正黑体_GBK"/>
          <w:color w:val="000000"/>
          <w:kern w:val="2"/>
          <w:sz w:val="32"/>
          <w:szCs w:val="32"/>
          <w:lang w:val="en-US" w:eastAsia="zh-CN" w:bidi="ar-SA"/>
        </w:rPr>
        <w:t>四、服务周期：</w:t>
      </w:r>
      <w:r>
        <w:rPr>
          <w:rFonts w:hint="eastAsia" w:eastAsia="方正仿宋_GBK" w:cs="Times New Roman"/>
          <w:color w:val="000000"/>
          <w:kern w:val="2"/>
          <w:sz w:val="32"/>
          <w:szCs w:val="32"/>
          <w:lang w:val="en-US" w:eastAsia="zh-CN" w:bidi="ar-SA"/>
        </w:rPr>
        <w:t>1年（</w:t>
      </w:r>
      <w:r>
        <w:rPr>
          <w:rFonts w:hint="eastAsia" w:eastAsia="方正仿宋_GBK" w:cs="Times New Roman"/>
          <w:color w:val="000000"/>
          <w:kern w:val="2"/>
          <w:sz w:val="32"/>
          <w:szCs w:val="32"/>
          <w:highlight w:val="none"/>
          <w:lang w:val="en-US" w:eastAsia="zh-CN" w:bidi="ar-SA"/>
        </w:rPr>
        <w:t>自签订合同之日起计算）</w:t>
      </w:r>
      <w:r>
        <w:rPr>
          <w:rFonts w:hint="eastAsia" w:ascii="方正黑体_GBK" w:hAnsi="方正黑体_GBK" w:eastAsia="方正黑体_GBK"/>
          <w:color w:val="000000"/>
          <w:kern w:val="2"/>
          <w:sz w:val="32"/>
          <w:szCs w:val="32"/>
          <w:highlight w:val="none"/>
          <w:lang w:val="en-US" w:eastAsia="zh-CN" w:bidi="ar-SA"/>
        </w:rPr>
        <w:t xml:space="preserve"> </w:t>
      </w:r>
      <w:r>
        <w:rPr>
          <w:rFonts w:hint="eastAsia" w:ascii="方正仿宋_GBK" w:hAnsi="方正仿宋_GBK" w:eastAsia="方正仿宋_GBK"/>
          <w:color w:val="000000"/>
          <w:kern w:val="2"/>
          <w:sz w:val="32"/>
          <w:szCs w:val="32"/>
          <w:highlight w:val="none"/>
          <w:lang w:val="en-US" w:eastAsia="zh-CN" w:bidi="ar-SA"/>
        </w:rPr>
        <w:t>。</w:t>
      </w:r>
    </w:p>
    <w:p w14:paraId="03128D86">
      <w:pPr>
        <w:keepNext w:val="0"/>
        <w:keepLines w:val="0"/>
        <w:pageBreakBefore w:val="0"/>
        <w:widowControl w:val="0"/>
        <w:kinsoku/>
        <w:wordWrap/>
        <w:overflowPunct/>
        <w:topLinePunct w:val="0"/>
        <w:autoSpaceDE/>
        <w:autoSpaceDN/>
        <w:bidi w:val="0"/>
        <w:snapToGrid/>
        <w:spacing w:line="520" w:lineRule="exact"/>
        <w:ind w:firstLine="640" w:firstLineChars="200"/>
        <w:jc w:val="both"/>
        <w:rPr>
          <w:rFonts w:ascii="Times New Roman" w:hAnsi="Times New Roman" w:eastAsia="方正黑体_GBK"/>
          <w:color w:val="000000"/>
          <w:sz w:val="32"/>
          <w:szCs w:val="32"/>
          <w:lang w:val="en-US" w:eastAsia="zh-CN"/>
        </w:rPr>
      </w:pPr>
      <w:r>
        <w:rPr>
          <w:rFonts w:ascii="Times New Roman" w:hAnsi="Times New Roman" w:eastAsia="方正黑体_GBK"/>
          <w:color w:val="000000"/>
          <w:sz w:val="32"/>
          <w:szCs w:val="32"/>
          <w:lang w:val="en-US" w:eastAsia="zh-CN"/>
        </w:rPr>
        <w:t>五、控制价：</w:t>
      </w:r>
      <w:r>
        <w:rPr>
          <w:rFonts w:hint="eastAsia" w:ascii="Times New Roman" w:hAnsi="Times New Roman" w:eastAsia="方正黑体_GBK" w:cs="Times New Roman"/>
          <w:color w:val="000000"/>
          <w:sz w:val="32"/>
          <w:szCs w:val="32"/>
          <w:lang w:val="en-US" w:eastAsia="zh-CN"/>
        </w:rPr>
        <w:t>700</w:t>
      </w:r>
      <w:r>
        <w:rPr>
          <w:rFonts w:hint="eastAsia" w:ascii="方正仿宋_GBK" w:hAnsi="方正仿宋_GBK" w:eastAsia="方正仿宋_GBK"/>
          <w:color w:val="000000"/>
          <w:kern w:val="2"/>
          <w:sz w:val="32"/>
          <w:szCs w:val="32"/>
          <w:lang w:val="en-US" w:eastAsia="zh-CN" w:bidi="ar-SA"/>
        </w:rPr>
        <w:t>元/份</w:t>
      </w:r>
      <w:r>
        <w:rPr>
          <w:rFonts w:hint="eastAsia" w:ascii="Times New Roman" w:hAnsi="Times New Roman" w:eastAsia="方正仿宋_GBK"/>
          <w:color w:val="000000"/>
          <w:kern w:val="2"/>
          <w:sz w:val="32"/>
          <w:szCs w:val="32"/>
          <w:lang w:val="en-US" w:eastAsia="zh-CN" w:bidi="ar-SA"/>
        </w:rPr>
        <w:t>（本次报价为固定总价包干，含扦样人员交通、食宿、利润、税金、编制报告</w:t>
      </w:r>
      <w:r>
        <w:rPr>
          <w:rFonts w:ascii="Times New Roman" w:hAnsi="Times New Roman" w:eastAsia="方正仿宋_GBK"/>
          <w:color w:val="000000"/>
          <w:kern w:val="2"/>
          <w:sz w:val="32"/>
          <w:szCs w:val="32"/>
          <w:lang w:val="en-US" w:eastAsia="zh-CN" w:bidi="ar-SA"/>
        </w:rPr>
        <w:t>等一切费用</w:t>
      </w:r>
      <w:r>
        <w:rPr>
          <w:rFonts w:hint="eastAsia" w:ascii="Times New Roman" w:hAnsi="Times New Roman" w:eastAsia="方正仿宋_GBK"/>
          <w:color w:val="000000"/>
          <w:kern w:val="2"/>
          <w:sz w:val="32"/>
          <w:szCs w:val="32"/>
          <w:lang w:val="en-US" w:eastAsia="zh-CN" w:bidi="ar-SA"/>
        </w:rPr>
        <w:t>）</w:t>
      </w:r>
    </w:p>
    <w:p w14:paraId="15D87756">
      <w:pPr>
        <w:pStyle w:val="14"/>
        <w:keepNext w:val="0"/>
        <w:keepLines w:val="0"/>
        <w:pageBreakBefore w:val="0"/>
        <w:widowControl w:val="0"/>
        <w:kinsoku/>
        <w:wordWrap/>
        <w:overflowPunct/>
        <w:topLinePunct w:val="0"/>
        <w:autoSpaceDE/>
        <w:autoSpaceDN/>
        <w:bidi w:val="0"/>
        <w:snapToGrid/>
        <w:spacing w:after="0" w:line="520" w:lineRule="exact"/>
        <w:ind w:left="0" w:leftChars="0" w:firstLine="640" w:firstLineChars="200"/>
        <w:jc w:val="both"/>
        <w:rPr>
          <w:rFonts w:hint="eastAsia" w:ascii="方正黑体_GBK" w:hAnsi="方正黑体_GBK" w:eastAsia="方正黑体_GBK"/>
          <w:color w:val="000000"/>
          <w:kern w:val="2"/>
          <w:sz w:val="32"/>
          <w:szCs w:val="32"/>
          <w:lang w:val="en-US" w:eastAsia="zh-CN" w:bidi="ar-SA"/>
        </w:rPr>
      </w:pPr>
      <w:r>
        <w:rPr>
          <w:rFonts w:hint="eastAsia" w:ascii="方正黑体_GBK" w:hAnsi="方正黑体_GBK" w:eastAsia="方正黑体_GBK"/>
          <w:color w:val="000000"/>
          <w:kern w:val="2"/>
          <w:sz w:val="32"/>
          <w:szCs w:val="32"/>
          <w:lang w:val="en-US" w:eastAsia="zh-CN" w:bidi="ar-SA"/>
        </w:rPr>
        <w:t>六、资质要求：</w:t>
      </w:r>
    </w:p>
    <w:p w14:paraId="4B674E26">
      <w:pPr>
        <w:keepNext w:val="0"/>
        <w:keepLines w:val="0"/>
        <w:pageBreakBefore w:val="0"/>
        <w:widowControl w:val="0"/>
        <w:kinsoku/>
        <w:wordWrap/>
        <w:overflowPunct/>
        <w:topLinePunct w:val="0"/>
        <w:autoSpaceDE/>
        <w:autoSpaceDN/>
        <w:bidi w:val="0"/>
        <w:snapToGrid/>
        <w:spacing w:line="52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1.服务单位须在中国境内注册，在法律、财务上独立，合法运作的独立法人，且经营范围必须满足扦样检测服务，具备行业主管部门核发的检验检测机构资质认定证书（CMA），且在有效期内。</w:t>
      </w:r>
    </w:p>
    <w:p w14:paraId="6FBE185B">
      <w:pPr>
        <w:keepNext w:val="0"/>
        <w:keepLines w:val="0"/>
        <w:pageBreakBefore w:val="0"/>
        <w:widowControl w:val="0"/>
        <w:kinsoku/>
        <w:wordWrap/>
        <w:overflowPunct/>
        <w:topLinePunct w:val="0"/>
        <w:autoSpaceDE/>
        <w:autoSpaceDN/>
        <w:bidi w:val="0"/>
        <w:snapToGrid/>
        <w:spacing w:line="52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2.单位负责人为同一人或者存在直接控股、管理关系的不同投标人，不得参加同一合同项下的投标活动。</w:t>
      </w:r>
    </w:p>
    <w:p w14:paraId="569746B7">
      <w:pPr>
        <w:keepNext w:val="0"/>
        <w:keepLines w:val="0"/>
        <w:pageBreakBefore w:val="0"/>
        <w:widowControl w:val="0"/>
        <w:kinsoku/>
        <w:wordWrap/>
        <w:overflowPunct/>
        <w:topLinePunct w:val="0"/>
        <w:autoSpaceDE/>
        <w:autoSpaceDN/>
        <w:bidi w:val="0"/>
        <w:snapToGrid/>
        <w:spacing w:line="52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bookmarkStart w:id="0" w:name="OLE_LINK1"/>
      <w:r>
        <w:rPr>
          <w:rFonts w:hint="default" w:ascii="Times New Roman" w:hAnsi="Times New Roman" w:eastAsia="方正仿宋_GBK" w:cs="Times New Roman"/>
          <w:sz w:val="32"/>
          <w:szCs w:val="32"/>
          <w:lang w:val="en-US" w:eastAsia="zh-CN"/>
        </w:rPr>
        <w:t>与招标人存在利害关系可能影响招标公正性的法人、其他组织或者个人，不得参加投标‌。</w:t>
      </w:r>
    </w:p>
    <w:bookmarkEnd w:id="0"/>
    <w:p w14:paraId="02DD4A08">
      <w:pPr>
        <w:keepNext w:val="0"/>
        <w:keepLines w:val="0"/>
        <w:pageBreakBefore w:val="0"/>
        <w:widowControl w:val="0"/>
        <w:kinsoku/>
        <w:wordWrap/>
        <w:overflowPunct/>
        <w:topLinePunct w:val="0"/>
        <w:autoSpaceDE/>
        <w:autoSpaceDN/>
        <w:bidi w:val="0"/>
        <w:snapToGrid/>
        <w:spacing w:line="52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4.信用良好</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近两年内无不良信用记录。未被“信用中国”“信用江苏”“信用盐城”网站列入失信被执行人、重大税收违法案件当事人名单、严重失信行为记录名单。</w:t>
      </w:r>
    </w:p>
    <w:p w14:paraId="0FE9F1E8">
      <w:pPr>
        <w:pStyle w:val="14"/>
        <w:keepNext w:val="0"/>
        <w:keepLines w:val="0"/>
        <w:pageBreakBefore w:val="0"/>
        <w:widowControl w:val="0"/>
        <w:kinsoku/>
        <w:wordWrap/>
        <w:overflowPunct/>
        <w:topLinePunct w:val="0"/>
        <w:autoSpaceDE/>
        <w:autoSpaceDN/>
        <w:bidi w:val="0"/>
        <w:snapToGrid/>
        <w:spacing w:after="0" w:line="520" w:lineRule="exact"/>
        <w:ind w:left="0" w:leftChars="0" w:firstLine="640" w:firstLineChars="200"/>
        <w:jc w:val="both"/>
        <w:rPr>
          <w:rFonts w:hint="default" w:ascii="Times New Roman" w:hAnsi="Times New Roman" w:eastAsia="方正仿宋_GBK" w:cs="Times New Roman"/>
          <w:sz w:val="32"/>
          <w:szCs w:val="32"/>
          <w:lang w:val="en-US" w:eastAsia="zh-CN"/>
        </w:rPr>
      </w:pPr>
      <w:r>
        <w:rPr>
          <w:rFonts w:hint="eastAsia" w:eastAsia="方正仿宋_GBK"/>
          <w:color w:val="000000"/>
          <w:kern w:val="2"/>
          <w:sz w:val="32"/>
          <w:szCs w:val="32"/>
          <w:lang w:val="en-US" w:eastAsia="zh-CN" w:bidi="ar-SA"/>
        </w:rPr>
        <w:t>5.现场扦样人员须具有保管员或化检员资格证书。</w:t>
      </w:r>
    </w:p>
    <w:p w14:paraId="41D4400C">
      <w:pPr>
        <w:keepNext w:val="0"/>
        <w:keepLines w:val="0"/>
        <w:pageBreakBefore w:val="0"/>
        <w:widowControl w:val="0"/>
        <w:kinsoku/>
        <w:wordWrap/>
        <w:overflowPunct/>
        <w:topLinePunct w:val="0"/>
        <w:autoSpaceDE/>
        <w:autoSpaceDN/>
        <w:bidi w:val="0"/>
        <w:snapToGrid/>
        <w:spacing w:line="52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.本项目不接受检测指</w:t>
      </w:r>
      <w:r>
        <w:rPr>
          <w:rFonts w:hint="eastAsia" w:ascii="方正仿宋_GBK" w:hAnsi="方正仿宋_GBK" w:eastAsia="方正仿宋_GBK" w:cs="方正仿宋_GBK"/>
          <w:sz w:val="32"/>
          <w:szCs w:val="32"/>
          <w:lang w:val="en-US" w:eastAsia="zh-CN"/>
        </w:rPr>
        <w:t>标分包给其他检测单位。</w:t>
      </w:r>
    </w:p>
    <w:p w14:paraId="1D0AF284">
      <w:pPr>
        <w:pStyle w:val="14"/>
        <w:keepNext w:val="0"/>
        <w:keepLines w:val="0"/>
        <w:pageBreakBefore w:val="0"/>
        <w:widowControl w:val="0"/>
        <w:kinsoku/>
        <w:wordWrap/>
        <w:overflowPunct/>
        <w:topLinePunct w:val="0"/>
        <w:autoSpaceDE/>
        <w:autoSpaceDN/>
        <w:bidi w:val="0"/>
        <w:snapToGrid/>
        <w:spacing w:after="0" w:line="520" w:lineRule="exact"/>
        <w:ind w:left="0" w:leftChars="0" w:firstLine="640" w:firstLineChars="200"/>
        <w:jc w:val="both"/>
        <w:rPr>
          <w:rFonts w:hint="eastAsia" w:eastAsia="方正仿宋_GBK"/>
          <w:color w:val="000000"/>
          <w:kern w:val="2"/>
          <w:sz w:val="32"/>
          <w:szCs w:val="32"/>
          <w:lang w:val="en-US" w:eastAsia="zh-CN" w:bidi="ar-SA"/>
        </w:rPr>
      </w:pPr>
      <w:r>
        <w:rPr>
          <w:rFonts w:hint="eastAsia" w:ascii="方正黑体_GBK" w:hAnsi="方正黑体_GBK" w:eastAsia="方正黑体_GBK"/>
          <w:color w:val="000000"/>
          <w:kern w:val="2"/>
          <w:sz w:val="32"/>
          <w:szCs w:val="32"/>
          <w:lang w:val="en-US" w:eastAsia="zh-CN" w:bidi="ar-SA"/>
        </w:rPr>
        <w:t>七、结算方式：</w:t>
      </w:r>
      <w:r>
        <w:rPr>
          <w:rFonts w:hint="eastAsia" w:eastAsia="方正仿宋_GBK"/>
          <w:color w:val="000000"/>
          <w:kern w:val="2"/>
          <w:sz w:val="32"/>
          <w:szCs w:val="32"/>
          <w:lang w:val="en-US" w:eastAsia="zh-CN" w:bidi="ar-SA"/>
        </w:rPr>
        <w:t>服务方采取计件收费方式收取技术服务费用（以实际检测样品件数为结算依据），每半年结算一次，检测报告及增值税专用发票全部出具后由委托方一次性付清余款。</w:t>
      </w:r>
    </w:p>
    <w:p w14:paraId="440375E8">
      <w:pPr>
        <w:keepNext w:val="0"/>
        <w:keepLines w:val="0"/>
        <w:pageBreakBefore w:val="0"/>
        <w:widowControl w:val="0"/>
        <w:kinsoku/>
        <w:wordWrap/>
        <w:overflowPunct/>
        <w:topLinePunct w:val="0"/>
        <w:autoSpaceDE/>
        <w:autoSpaceDN/>
        <w:bidi w:val="0"/>
        <w:snapToGrid/>
        <w:spacing w:line="520" w:lineRule="exact"/>
        <w:ind w:firstLine="640" w:firstLineChars="200"/>
        <w:jc w:val="left"/>
        <w:rPr>
          <w:rFonts w:hint="eastAsia" w:ascii="Times New Roman" w:hAnsi="Times New Roman" w:eastAsia="方正仿宋_GBK" w:cs="Times New Roman"/>
          <w:color w:val="000000"/>
          <w:kern w:val="2"/>
          <w:sz w:val="32"/>
          <w:szCs w:val="32"/>
          <w:lang w:val="en-US" w:eastAsia="zh-CN" w:bidi="ar-SA"/>
        </w:rPr>
      </w:pPr>
      <w:r>
        <w:rPr>
          <w:rFonts w:hint="eastAsia" w:ascii="方正黑体_GBK" w:hAnsi="方正黑体_GBK" w:eastAsia="方正黑体_GBK"/>
          <w:color w:val="000000"/>
          <w:sz w:val="32"/>
          <w:szCs w:val="32"/>
          <w:lang w:val="en-US" w:eastAsia="zh-CN"/>
        </w:rPr>
        <w:t>八、项目联系人：</w:t>
      </w:r>
      <w:r>
        <w:rPr>
          <w:rFonts w:hint="eastAsia" w:ascii="Times New Roman" w:hAnsi="Times New Roman" w:eastAsia="方正仿宋_GBK" w:cs="Times New Roman"/>
          <w:color w:val="000000"/>
          <w:kern w:val="2"/>
          <w:sz w:val="32"/>
          <w:szCs w:val="32"/>
          <w:lang w:val="en-US" w:eastAsia="zh-CN" w:bidi="ar-SA"/>
        </w:rPr>
        <w:t>杨新生，联系方式：15240347030；</w:t>
      </w:r>
    </w:p>
    <w:p w14:paraId="228C2C0E">
      <w:pPr>
        <w:keepNext w:val="0"/>
        <w:keepLines w:val="0"/>
        <w:pageBreakBefore w:val="0"/>
        <w:widowControl w:val="0"/>
        <w:kinsoku/>
        <w:wordWrap/>
        <w:overflowPunct/>
        <w:topLinePunct w:val="0"/>
        <w:autoSpaceDE/>
        <w:autoSpaceDN/>
        <w:bidi w:val="0"/>
        <w:snapToGrid/>
        <w:spacing w:line="520" w:lineRule="exact"/>
        <w:ind w:firstLine="1280" w:firstLineChars="400"/>
        <w:jc w:val="left"/>
        <w:rPr>
          <w:rFonts w:hint="eastAsia" w:ascii="方正黑体_GBK" w:hAnsi="方正黑体_GBK" w:eastAsia="方正黑体_GBK"/>
          <w:color w:val="000000"/>
          <w:sz w:val="32"/>
          <w:szCs w:val="32"/>
          <w:lang w:val="en-US" w:eastAsia="zh-CN"/>
        </w:rPr>
      </w:pPr>
      <w:r>
        <w:rPr>
          <w:rFonts w:hint="eastAsia" w:ascii="方正黑体_GBK" w:hAnsi="方正黑体_GBK" w:eastAsia="方正黑体_GBK"/>
          <w:color w:val="000000"/>
          <w:sz w:val="32"/>
          <w:szCs w:val="32"/>
          <w:lang w:val="en-US" w:eastAsia="zh-CN"/>
        </w:rPr>
        <w:t>报价联系人：</w:t>
      </w:r>
      <w:r>
        <w:rPr>
          <w:rFonts w:hint="eastAsia" w:ascii="Times New Roman" w:hAnsi="Times New Roman" w:eastAsia="方正仿宋_GBK" w:cs="Times New Roman"/>
          <w:color w:val="000000"/>
          <w:kern w:val="2"/>
          <w:sz w:val="32"/>
          <w:szCs w:val="32"/>
          <w:lang w:val="en-US" w:eastAsia="zh-CN" w:bidi="ar-SA"/>
        </w:rPr>
        <w:t>成女士，联系方式：</w:t>
      </w:r>
      <w:r>
        <w:rPr>
          <w:rFonts w:hint="eastAsia" w:ascii="Times New Roman" w:hAnsi="Times New Roman" w:eastAsia="方正仿宋_GBK"/>
          <w:color w:val="000000"/>
          <w:kern w:val="2"/>
          <w:sz w:val="32"/>
          <w:szCs w:val="32"/>
          <w:lang w:val="en-US" w:eastAsia="zh-CN" w:bidi="ar-SA"/>
        </w:rPr>
        <w:t>18305108100；</w:t>
      </w:r>
    </w:p>
    <w:p w14:paraId="14EF811D">
      <w:pPr>
        <w:keepNext w:val="0"/>
        <w:keepLines w:val="0"/>
        <w:pageBreakBefore w:val="0"/>
        <w:widowControl w:val="0"/>
        <w:kinsoku/>
        <w:wordWrap/>
        <w:overflowPunct/>
        <w:topLinePunct w:val="0"/>
        <w:autoSpaceDE/>
        <w:autoSpaceDN/>
        <w:bidi w:val="0"/>
        <w:snapToGrid w:val="0"/>
        <w:spacing w:line="520" w:lineRule="exact"/>
        <w:ind w:left="0" w:leftChars="0" w:firstLine="1280" w:firstLineChars="400"/>
        <w:jc w:val="left"/>
        <w:rPr>
          <w:rFonts w:hint="eastAsia" w:ascii="方正黑体_GBK" w:hAnsi="方正黑体_GBK" w:eastAsia="方正黑体_GBK"/>
          <w:color w:val="000000"/>
          <w:sz w:val="32"/>
          <w:szCs w:val="32"/>
          <w:lang w:val="en-US" w:eastAsia="zh-CN"/>
        </w:rPr>
      </w:pPr>
      <w:r>
        <w:rPr>
          <w:rFonts w:hint="eastAsia" w:ascii="方正黑体_GBK" w:hAnsi="方正黑体_GBK" w:eastAsia="方正黑体_GBK"/>
          <w:color w:val="000000"/>
          <w:sz w:val="32"/>
          <w:szCs w:val="32"/>
          <w:lang w:val="en-US" w:eastAsia="zh-CN"/>
        </w:rPr>
        <w:t>地址：</w:t>
      </w:r>
      <w:r>
        <w:rPr>
          <w:rFonts w:hint="eastAsia" w:ascii="方正仿宋_GBK" w:hAnsi="方正仿宋_GBK" w:eastAsia="方正仿宋_GBK"/>
          <w:color w:val="000000"/>
          <w:sz w:val="32"/>
          <w:szCs w:val="32"/>
          <w:lang w:val="en-US" w:eastAsia="zh-CN"/>
        </w:rPr>
        <w:t>盐城市金融城</w:t>
      </w:r>
      <w:r>
        <w:rPr>
          <w:rFonts w:hint="eastAsia" w:ascii="Times New Roman" w:hAnsi="Times New Roman" w:eastAsia="方正仿宋_GBK"/>
          <w:color w:val="000000"/>
          <w:sz w:val="32"/>
          <w:szCs w:val="32"/>
          <w:lang w:val="en-US" w:eastAsia="zh-CN"/>
        </w:rPr>
        <w:t>12</w:t>
      </w:r>
      <w:r>
        <w:rPr>
          <w:rFonts w:hint="eastAsia" w:ascii="方正仿宋_GBK" w:hAnsi="方正仿宋_GBK" w:eastAsia="方正仿宋_GBK"/>
          <w:color w:val="000000"/>
          <w:sz w:val="32"/>
          <w:szCs w:val="32"/>
          <w:lang w:val="en-US" w:eastAsia="zh-CN"/>
        </w:rPr>
        <w:t xml:space="preserve">号楼盐城市粮油集团有限公司。                          </w:t>
      </w:r>
    </w:p>
    <w:p w14:paraId="318B8097">
      <w:pPr>
        <w:pStyle w:val="14"/>
        <w:keepNext w:val="0"/>
        <w:keepLines w:val="0"/>
        <w:pageBreakBefore w:val="0"/>
        <w:widowControl w:val="0"/>
        <w:kinsoku/>
        <w:wordWrap/>
        <w:overflowPunct/>
        <w:topLinePunct w:val="0"/>
        <w:autoSpaceDE/>
        <w:autoSpaceDN/>
        <w:bidi w:val="0"/>
        <w:snapToGrid/>
        <w:spacing w:after="0" w:line="520" w:lineRule="exact"/>
        <w:ind w:left="0" w:leftChars="0" w:firstLine="640" w:firstLineChars="200"/>
        <w:jc w:val="both"/>
        <w:rPr>
          <w:rFonts w:hint="eastAsia" w:ascii="方正黑体_GBK" w:hAnsi="方正黑体_GBK" w:eastAsia="方正黑体_GBK"/>
          <w:color w:val="000000"/>
          <w:kern w:val="2"/>
          <w:sz w:val="32"/>
          <w:szCs w:val="32"/>
          <w:lang w:val="en-US" w:eastAsia="zh-CN" w:bidi="ar-SA"/>
        </w:rPr>
      </w:pPr>
      <w:r>
        <w:rPr>
          <w:rFonts w:hint="eastAsia" w:ascii="方正黑体_GBK" w:hAnsi="方正黑体_GBK" w:eastAsia="方正黑体_GBK"/>
          <w:color w:val="000000"/>
          <w:kern w:val="2"/>
          <w:sz w:val="32"/>
          <w:szCs w:val="32"/>
          <w:lang w:val="en-US" w:eastAsia="zh-CN" w:bidi="ar-SA"/>
        </w:rPr>
        <w:t>九、其他：</w:t>
      </w:r>
      <w:r>
        <w:rPr>
          <w:rFonts w:hint="eastAsia" w:ascii="仿宋" w:hAnsi="仿宋" w:eastAsia="仿宋" w:cs="Times New Roman"/>
          <w:color w:val="000000"/>
          <w:kern w:val="0"/>
          <w:sz w:val="30"/>
          <w:szCs w:val="30"/>
          <w:lang w:val="en-US" w:eastAsia="zh-CN" w:bidi="ar-SA"/>
        </w:rPr>
        <w:t>无</w:t>
      </w:r>
      <w:r>
        <w:rPr>
          <w:rFonts w:hint="eastAsia" w:ascii="Times New Roman" w:hAnsi="Times New Roman" w:eastAsia="方正仿宋_GBK"/>
          <w:color w:val="000000"/>
          <w:kern w:val="0"/>
          <w:sz w:val="32"/>
          <w:szCs w:val="32"/>
          <w:u w:val="none"/>
          <w:lang w:val="en-US" w:eastAsia="zh-CN" w:bidi="ar-SA"/>
        </w:rPr>
        <w:t>。</w:t>
      </w:r>
    </w:p>
    <w:p w14:paraId="431B183A">
      <w:pPr>
        <w:keepNext w:val="0"/>
        <w:keepLines w:val="0"/>
        <w:pageBreakBefore w:val="0"/>
        <w:kinsoku/>
        <w:wordWrap/>
        <w:overflowPunct/>
        <w:topLinePunct w:val="0"/>
        <w:autoSpaceDE/>
        <w:autoSpaceDN/>
        <w:bidi w:val="0"/>
        <w:spacing w:line="520" w:lineRule="exact"/>
        <w:ind w:firstLine="640" w:firstLineChars="200"/>
        <w:jc w:val="both"/>
        <w:rPr>
          <w:rFonts w:hint="eastAsia" w:ascii="方正黑体_GBK" w:hAnsi="方正黑体_GBK" w:eastAsia="方正黑体_GBK"/>
          <w:color w:val="000000"/>
          <w:sz w:val="32"/>
          <w:szCs w:val="32"/>
          <w:lang w:val="en-US" w:eastAsia="zh-CN"/>
        </w:rPr>
      </w:pPr>
      <w:r>
        <w:rPr>
          <w:rFonts w:hint="eastAsia" w:ascii="方正黑体_GBK" w:hAnsi="方正黑体_GBK" w:eastAsia="方正黑体_GBK"/>
          <w:color w:val="000000"/>
          <w:sz w:val="32"/>
          <w:szCs w:val="32"/>
          <w:lang w:val="en-US" w:eastAsia="zh-CN"/>
        </w:rPr>
        <w:t>十、监督部门：</w:t>
      </w:r>
    </w:p>
    <w:p w14:paraId="02C9C729">
      <w:pPr>
        <w:keepNext w:val="0"/>
        <w:keepLines w:val="0"/>
        <w:pageBreakBefore w:val="0"/>
        <w:widowControl/>
        <w:tabs>
          <w:tab w:val="left" w:pos="900"/>
        </w:tabs>
        <w:kinsoku/>
        <w:wordWrap/>
        <w:overflowPunct/>
        <w:topLinePunct w:val="0"/>
        <w:autoSpaceDE/>
        <w:autoSpaceDN/>
        <w:bidi w:val="0"/>
        <w:snapToGrid w:val="0"/>
        <w:spacing w:line="520" w:lineRule="exact"/>
        <w:ind w:firstLine="600" w:firstLineChars="200"/>
        <w:rPr>
          <w:rFonts w:hint="eastAsia" w:ascii="方正仿宋_GBK" w:hAnsi="方正仿宋_GBK" w:eastAsia="方正仿宋_GBK"/>
          <w:color w:val="000000"/>
          <w:sz w:val="32"/>
          <w:szCs w:val="32"/>
          <w:lang w:val="en-US" w:eastAsia="zh-CN"/>
        </w:rPr>
      </w:pPr>
      <w:r>
        <w:rPr>
          <w:rFonts w:hint="eastAsia" w:ascii="仿宋" w:hAnsi="仿宋" w:eastAsia="仿宋"/>
          <w:color w:val="000000"/>
          <w:kern w:val="0"/>
          <w:sz w:val="30"/>
          <w:szCs w:val="30"/>
        </w:rPr>
        <w:t>部门：</w:t>
      </w:r>
      <w:r>
        <w:rPr>
          <w:rFonts w:hint="eastAsia" w:ascii="方正仿宋_GBK" w:hAnsi="方正仿宋_GBK" w:eastAsia="方正仿宋_GBK"/>
          <w:color w:val="000000"/>
          <w:sz w:val="32"/>
          <w:szCs w:val="32"/>
          <w:lang w:val="en-US" w:eastAsia="zh-CN"/>
        </w:rPr>
        <w:t>盐城市粮油集团有限公司监督电话</w:t>
      </w:r>
    </w:p>
    <w:p w14:paraId="572D2D47">
      <w:pPr>
        <w:keepNext w:val="0"/>
        <w:keepLines w:val="0"/>
        <w:pageBreakBefore w:val="0"/>
        <w:widowControl/>
        <w:tabs>
          <w:tab w:val="left" w:pos="900"/>
        </w:tabs>
        <w:kinsoku/>
        <w:wordWrap/>
        <w:overflowPunct/>
        <w:topLinePunct w:val="0"/>
        <w:autoSpaceDE/>
        <w:autoSpaceDN/>
        <w:bidi w:val="0"/>
        <w:snapToGrid w:val="0"/>
        <w:spacing w:line="520" w:lineRule="exact"/>
        <w:ind w:firstLine="600" w:firstLineChars="200"/>
        <w:rPr>
          <w:rFonts w:hint="eastAsia" w:ascii="仿宋" w:hAnsi="仿宋" w:eastAsia="仿宋"/>
          <w:color w:val="000000"/>
          <w:kern w:val="0"/>
          <w:sz w:val="30"/>
          <w:szCs w:val="30"/>
        </w:rPr>
      </w:pPr>
      <w:r>
        <w:rPr>
          <w:rFonts w:hint="eastAsia" w:ascii="仿宋" w:hAnsi="仿宋" w:eastAsia="仿宋"/>
          <w:color w:val="000000"/>
          <w:kern w:val="0"/>
          <w:sz w:val="30"/>
          <w:szCs w:val="30"/>
        </w:rPr>
        <w:t>电话：</w:t>
      </w:r>
      <w:r>
        <w:rPr>
          <w:rFonts w:hint="eastAsia" w:ascii="Times New Roman" w:hAnsi="Times New Roman" w:eastAsia="仿宋"/>
          <w:color w:val="000000"/>
          <w:kern w:val="0"/>
          <w:sz w:val="30"/>
          <w:szCs w:val="30"/>
        </w:rPr>
        <w:t>0515</w:t>
      </w:r>
      <w:r>
        <w:rPr>
          <w:rFonts w:hint="eastAsia" w:ascii="仿宋" w:hAnsi="仿宋" w:eastAsia="仿宋"/>
          <w:color w:val="000000"/>
          <w:kern w:val="0"/>
          <w:sz w:val="30"/>
          <w:szCs w:val="30"/>
        </w:rPr>
        <w:t>-</w:t>
      </w:r>
      <w:r>
        <w:rPr>
          <w:rFonts w:hint="eastAsia" w:ascii="Times New Roman" w:hAnsi="Times New Roman" w:eastAsia="仿宋"/>
          <w:color w:val="000000"/>
          <w:kern w:val="0"/>
          <w:sz w:val="30"/>
          <w:szCs w:val="30"/>
          <w:lang w:val="en-US" w:eastAsia="zh-CN"/>
        </w:rPr>
        <w:t>81880180</w:t>
      </w:r>
      <w:r>
        <w:rPr>
          <w:rFonts w:hint="eastAsia" w:ascii="仿宋" w:hAnsi="仿宋" w:eastAsia="仿宋"/>
          <w:color w:val="000000"/>
          <w:sz w:val="32"/>
          <w:szCs w:val="32"/>
          <w:lang w:val="en-US" w:eastAsia="zh-CN"/>
        </w:rPr>
        <w:t xml:space="preserve">                     </w:t>
      </w:r>
    </w:p>
    <w:p w14:paraId="6193B37E">
      <w:pPr>
        <w:keepNext w:val="0"/>
        <w:keepLines w:val="0"/>
        <w:pageBreakBefore w:val="0"/>
        <w:widowControl w:val="0"/>
        <w:kinsoku/>
        <w:wordWrap/>
        <w:overflowPunct/>
        <w:topLinePunct w:val="0"/>
        <w:autoSpaceDE/>
        <w:autoSpaceDN/>
        <w:bidi w:val="0"/>
        <w:snapToGrid w:val="0"/>
        <w:spacing w:line="520" w:lineRule="exact"/>
        <w:ind w:firstLine="640" w:firstLineChars="200"/>
        <w:jc w:val="both"/>
        <w:rPr>
          <w:rFonts w:hint="eastAsia" w:ascii="方正小标宋_GBK" w:hAnsi="方正小标宋_GBK" w:eastAsia="方正小标宋_GBK"/>
          <w:b w:val="0"/>
          <w:color w:val="000000"/>
          <w:sz w:val="44"/>
          <w:lang w:val="en-US" w:eastAsia="zh-CN"/>
        </w:rPr>
      </w:pPr>
      <w:r>
        <w:rPr>
          <w:rFonts w:hint="eastAsia" w:ascii="仿宋" w:hAnsi="仿宋" w:eastAsia="仿宋"/>
          <w:color w:val="000000"/>
          <w:sz w:val="32"/>
          <w:szCs w:val="32"/>
          <w:lang w:val="en-US" w:eastAsia="zh-CN"/>
        </w:rPr>
        <w:t>请报价单位将报价单原件、营业执照及CMA复印件盖公章于</w:t>
      </w:r>
      <w:r>
        <w:rPr>
          <w:rFonts w:hint="eastAsia" w:ascii="Times New Roman" w:hAnsi="Times New Roman" w:eastAsia="仿宋"/>
          <w:color w:val="000000"/>
          <w:sz w:val="32"/>
          <w:szCs w:val="32"/>
          <w:lang w:val="en-US" w:eastAsia="zh-CN"/>
        </w:rPr>
        <w:t>2024</w:t>
      </w:r>
      <w:r>
        <w:rPr>
          <w:rFonts w:hint="eastAsia" w:ascii="仿宋" w:hAnsi="仿宋" w:eastAsia="仿宋"/>
          <w:color w:val="000000"/>
          <w:sz w:val="32"/>
          <w:szCs w:val="32"/>
          <w:lang w:val="en-US" w:eastAsia="zh-CN"/>
        </w:rPr>
        <w:t>年11月13日</w:t>
      </w:r>
      <w:r>
        <w:rPr>
          <w:rFonts w:hint="eastAsia" w:ascii="Times New Roman" w:hAnsi="Times New Roman" w:eastAsia="仿宋"/>
          <w:color w:val="000000"/>
          <w:sz w:val="32"/>
          <w:szCs w:val="32"/>
          <w:lang w:val="en-US" w:eastAsia="zh-CN"/>
        </w:rPr>
        <w:t>16</w:t>
      </w:r>
      <w:r>
        <w:rPr>
          <w:rFonts w:hint="eastAsia" w:ascii="仿宋" w:hAnsi="仿宋" w:eastAsia="仿宋"/>
          <w:color w:val="000000"/>
          <w:sz w:val="32"/>
          <w:szCs w:val="32"/>
          <w:lang w:val="en-US" w:eastAsia="zh-CN"/>
        </w:rPr>
        <w:t>：</w:t>
      </w:r>
      <w:r>
        <w:rPr>
          <w:rFonts w:hint="eastAsia" w:ascii="Times New Roman" w:hAnsi="Times New Roman" w:eastAsia="仿宋"/>
          <w:color w:val="000000"/>
          <w:sz w:val="32"/>
          <w:szCs w:val="32"/>
          <w:lang w:val="en-US" w:eastAsia="zh-CN"/>
        </w:rPr>
        <w:t>00</w:t>
      </w:r>
      <w:r>
        <w:rPr>
          <w:rFonts w:hint="eastAsia" w:ascii="仿宋" w:hAnsi="仿宋" w:eastAsia="仿宋"/>
          <w:color w:val="000000"/>
          <w:sz w:val="32"/>
          <w:szCs w:val="32"/>
          <w:lang w:val="en-US" w:eastAsia="zh-CN"/>
        </w:rPr>
        <w:t>前将报价函密封送(邮寄）至联系人，截止规定时间未送达视同放弃。</w:t>
      </w:r>
    </w:p>
    <w:p w14:paraId="61CDDCE9">
      <w:pPr>
        <w:pStyle w:val="5"/>
        <w:spacing w:before="61"/>
        <w:jc w:val="center"/>
        <w:rPr>
          <w:rFonts w:hint="eastAsia" w:ascii="方正小标宋_GBK" w:hAnsi="方正小标宋_GBK" w:eastAsia="方正小标宋_GBK"/>
          <w:b w:val="0"/>
          <w:bCs w:val="0"/>
          <w:color w:val="000000"/>
          <w:sz w:val="44"/>
          <w:szCs w:val="44"/>
          <w:lang w:val="en-US" w:eastAsia="zh-CN"/>
        </w:rPr>
      </w:pPr>
    </w:p>
    <w:p w14:paraId="6DDE52D4">
      <w:pPr>
        <w:pStyle w:val="5"/>
        <w:spacing w:before="61"/>
        <w:jc w:val="center"/>
        <w:rPr>
          <w:rFonts w:hint="eastAsia" w:ascii="方正小标宋_GBK" w:hAnsi="方正小标宋_GBK" w:eastAsia="方正小标宋_GBK"/>
          <w:b w:val="0"/>
          <w:bCs w:val="0"/>
          <w:color w:val="000000"/>
          <w:sz w:val="44"/>
          <w:szCs w:val="44"/>
          <w:lang w:val="en-US" w:eastAsia="zh-CN"/>
        </w:rPr>
      </w:pPr>
    </w:p>
    <w:p w14:paraId="2CED4057">
      <w:pPr>
        <w:pStyle w:val="5"/>
        <w:spacing w:before="61"/>
        <w:jc w:val="center"/>
        <w:rPr>
          <w:rFonts w:hint="eastAsia" w:ascii="方正小标宋_GBK" w:hAnsi="方正小标宋_GBK" w:eastAsia="方正小标宋_GBK"/>
          <w:b w:val="0"/>
          <w:bCs w:val="0"/>
          <w:color w:val="000000"/>
          <w:sz w:val="44"/>
          <w:szCs w:val="44"/>
          <w:lang w:val="en-US" w:eastAsia="zh-CN"/>
        </w:rPr>
      </w:pPr>
    </w:p>
    <w:p w14:paraId="4A980E5A">
      <w:pPr>
        <w:pStyle w:val="5"/>
        <w:spacing w:before="61"/>
        <w:jc w:val="center"/>
        <w:rPr>
          <w:rFonts w:hint="eastAsia" w:ascii="方正小标宋_GBK" w:hAnsi="方正小标宋_GBK" w:eastAsia="方正小标宋_GBK"/>
          <w:b w:val="0"/>
          <w:bCs w:val="0"/>
          <w:color w:val="000000"/>
          <w:sz w:val="44"/>
          <w:szCs w:val="44"/>
          <w:lang w:val="en-US" w:eastAsia="zh-CN"/>
        </w:rPr>
      </w:pPr>
    </w:p>
    <w:p w14:paraId="255E17DA">
      <w:pPr>
        <w:pStyle w:val="5"/>
        <w:spacing w:before="61"/>
        <w:jc w:val="center"/>
        <w:rPr>
          <w:rFonts w:hint="eastAsia" w:ascii="方正小标宋_GBK" w:hAnsi="方正小标宋_GBK" w:eastAsia="方正小标宋_GBK"/>
          <w:b w:val="0"/>
          <w:bCs w:val="0"/>
          <w:color w:val="000000"/>
          <w:sz w:val="44"/>
          <w:szCs w:val="44"/>
          <w:lang w:val="en-US" w:eastAsia="zh-CN"/>
        </w:rPr>
      </w:pPr>
      <w:r>
        <w:rPr>
          <w:rFonts w:hint="eastAsia" w:ascii="方正小标宋_GBK" w:hAnsi="方正小标宋_GBK" w:eastAsia="方正小标宋_GBK"/>
          <w:b w:val="0"/>
          <w:bCs w:val="0"/>
          <w:color w:val="000000"/>
          <w:sz w:val="44"/>
          <w:szCs w:val="44"/>
          <w:lang w:val="en-US" w:eastAsia="zh-CN"/>
        </w:rPr>
        <w:t>报 价 函</w:t>
      </w:r>
    </w:p>
    <w:p w14:paraId="4CDD322A">
      <w:pPr>
        <w:pStyle w:val="7"/>
        <w:keepNext w:val="0"/>
        <w:keepLines w:val="0"/>
        <w:pageBreakBefore w:val="0"/>
        <w:widowControl w:val="0"/>
        <w:kinsoku/>
        <w:wordWrap/>
        <w:overflowPunct/>
        <w:topLinePunct w:val="0"/>
        <w:autoSpaceDE/>
        <w:autoSpaceDN/>
        <w:bidi w:val="0"/>
        <w:snapToGrid/>
        <w:spacing w:line="560" w:lineRule="exact"/>
        <w:ind w:left="0" w:leftChars="0" w:right="0" w:firstLine="0" w:firstLineChars="0"/>
        <w:jc w:val="left"/>
        <w:rPr>
          <w:rFonts w:hint="eastAsia" w:ascii="方正仿宋_GBK" w:hAnsi="方正仿宋_GBK" w:eastAsia="方正仿宋_GBK"/>
          <w:b w:val="0"/>
          <w:bCs w:val="0"/>
          <w:color w:val="000000"/>
          <w:kern w:val="2"/>
          <w:sz w:val="32"/>
          <w:szCs w:val="32"/>
          <w:lang w:val="en-US" w:eastAsia="zh-CN" w:bidi="ar-SA"/>
        </w:rPr>
      </w:pPr>
      <w:r>
        <w:rPr>
          <w:rFonts w:hint="eastAsia" w:ascii="方正仿宋_GBK" w:hAnsi="方正仿宋_GBK" w:eastAsia="方正仿宋_GBK"/>
          <w:b w:val="0"/>
          <w:bCs w:val="0"/>
          <w:color w:val="000000"/>
          <w:kern w:val="2"/>
          <w:sz w:val="32"/>
          <w:szCs w:val="32"/>
          <w:lang w:val="en-US" w:eastAsia="zh-CN" w:bidi="ar-SA"/>
        </w:rPr>
        <w:t>致：盐城市粮油集团有限公司</w:t>
      </w:r>
    </w:p>
    <w:p w14:paraId="17A4987A">
      <w:pPr>
        <w:keepNext w:val="0"/>
        <w:keepLines w:val="0"/>
        <w:pageBreakBefore w:val="0"/>
        <w:widowControl w:val="0"/>
        <w:kinsoku/>
        <w:wordWrap/>
        <w:overflowPunct/>
        <w:topLinePunct w:val="0"/>
        <w:autoSpaceDE/>
        <w:autoSpaceDN/>
        <w:bidi w:val="0"/>
        <w:snapToGrid/>
        <w:spacing w:line="520" w:lineRule="exact"/>
        <w:ind w:firstLine="640" w:firstLineChars="200"/>
        <w:jc w:val="both"/>
        <w:rPr>
          <w:rFonts w:hint="eastAsia" w:ascii="方正仿宋_GBK" w:hAnsi="方正仿宋_GBK" w:eastAsia="方正仿宋_GBK"/>
          <w:b w:val="0"/>
          <w:bCs w:val="0"/>
          <w:color w:val="000000"/>
          <w:kern w:val="2"/>
          <w:sz w:val="32"/>
          <w:szCs w:val="32"/>
          <w:lang w:val="en-US" w:eastAsia="zh-CN" w:bidi="ar-SA"/>
        </w:rPr>
      </w:pPr>
      <w:r>
        <w:rPr>
          <w:rFonts w:hint="eastAsia" w:ascii="方正仿宋_GBK" w:hAnsi="方正仿宋_GBK" w:eastAsia="方正仿宋_GBK"/>
          <w:b w:val="0"/>
          <w:bCs w:val="0"/>
          <w:color w:val="000000"/>
          <w:kern w:val="2"/>
          <w:sz w:val="32"/>
          <w:szCs w:val="32"/>
          <w:lang w:val="en-US" w:eastAsia="zh-CN" w:bidi="ar-SA"/>
        </w:rPr>
        <w:t>根据</w:t>
      </w:r>
      <w:r>
        <w:rPr>
          <w:rFonts w:hint="eastAsia" w:ascii="Times New Roman" w:hAnsi="Times New Roman" w:eastAsia="方正仿宋_GBK"/>
          <w:color w:val="000000"/>
          <w:kern w:val="2"/>
          <w:sz w:val="32"/>
          <w:szCs w:val="32"/>
          <w:u w:val="single"/>
          <w:lang w:val="en-US" w:eastAsia="zh-CN" w:bidi="ar-SA"/>
        </w:rPr>
        <w:t>盐城市粮油集团有限公司本部扦样检测服务</w:t>
      </w:r>
      <w:r>
        <w:rPr>
          <w:rFonts w:hint="eastAsia" w:ascii="方正仿宋_GBK" w:hAnsi="方正仿宋_GBK" w:eastAsia="方正仿宋_GBK"/>
          <w:color w:val="000000"/>
          <w:sz w:val="32"/>
          <w:szCs w:val="32"/>
          <w:u w:val="single"/>
          <w:lang w:val="en-US" w:eastAsia="zh-CN"/>
        </w:rPr>
        <w:t>询价函</w:t>
      </w:r>
      <w:r>
        <w:rPr>
          <w:rFonts w:hint="eastAsia" w:ascii="方正仿宋_GBK" w:hAnsi="方正仿宋_GBK" w:eastAsia="方正仿宋_GBK"/>
          <w:b w:val="0"/>
          <w:bCs w:val="0"/>
          <w:color w:val="000000"/>
          <w:kern w:val="2"/>
          <w:sz w:val="32"/>
          <w:szCs w:val="32"/>
          <w:lang w:val="en-US" w:eastAsia="zh-CN" w:bidi="ar-SA"/>
        </w:rPr>
        <w:t>要求，我公司郑重承诺：</w:t>
      </w:r>
    </w:p>
    <w:p w14:paraId="25D14C14">
      <w:pPr>
        <w:pStyle w:val="11"/>
        <w:keepNext w:val="0"/>
        <w:keepLines w:val="0"/>
        <w:pageBreakBefore w:val="0"/>
        <w:widowControl w:val="0"/>
        <w:kinsoku/>
        <w:wordWrap/>
        <w:overflowPunct/>
        <w:topLinePunct w:val="0"/>
        <w:autoSpaceDE/>
        <w:autoSpaceDN/>
        <w:bidi w:val="0"/>
        <w:snapToGrid/>
        <w:spacing w:line="560" w:lineRule="exact"/>
        <w:ind w:left="0" w:right="0" w:firstLine="640" w:firstLineChars="200"/>
        <w:jc w:val="both"/>
        <w:rPr>
          <w:rFonts w:hint="eastAsia" w:ascii="方正仿宋_GBK" w:hAnsi="方正仿宋_GBK" w:eastAsia="方正仿宋_GBK"/>
          <w:b w:val="0"/>
          <w:bCs w:val="0"/>
          <w:color w:val="000000"/>
          <w:kern w:val="2"/>
          <w:sz w:val="32"/>
          <w:szCs w:val="32"/>
          <w:lang w:val="en-US" w:eastAsia="zh-CN" w:bidi="ar-SA"/>
        </w:rPr>
      </w:pPr>
      <w:r>
        <w:rPr>
          <w:rFonts w:hint="eastAsia" w:ascii="方正仿宋_GBK" w:hAnsi="方正仿宋_GBK" w:eastAsia="方正仿宋_GBK"/>
          <w:b w:val="0"/>
          <w:bCs w:val="0"/>
          <w:color w:val="000000"/>
          <w:kern w:val="2"/>
          <w:sz w:val="32"/>
          <w:szCs w:val="32"/>
          <w:lang w:val="en-US" w:eastAsia="zh-CN" w:bidi="ar-SA"/>
        </w:rPr>
        <w:t>我公司自愿参加本次询价项目，承诺遵守本项目采购程序，我方愿以服务费</w:t>
      </w:r>
      <w:r>
        <w:rPr>
          <w:rFonts w:hint="eastAsia" w:ascii="方正仿宋_GBK" w:hAnsi="方正仿宋_GBK" w:eastAsia="方正仿宋_GBK"/>
          <w:b w:val="0"/>
          <w:bCs w:val="0"/>
          <w:color w:val="000000"/>
          <w:kern w:val="2"/>
          <w:sz w:val="32"/>
          <w:szCs w:val="32"/>
          <w:u w:val="single"/>
          <w:lang w:val="en-US" w:eastAsia="zh-CN" w:bidi="ar-SA"/>
        </w:rPr>
        <w:t xml:space="preserve">        </w:t>
      </w:r>
      <w:r>
        <w:rPr>
          <w:rFonts w:hint="eastAsia" w:ascii="Times New Roman" w:hAnsi="Times New Roman" w:eastAsia="方正仿宋_GBK"/>
          <w:color w:val="000000"/>
          <w:sz w:val="32"/>
          <w:szCs w:val="32"/>
          <w:u w:val="single"/>
          <w:lang w:val="en-US" w:eastAsia="zh-CN"/>
        </w:rPr>
        <w:t>(含增值税专用发票税率    %)</w:t>
      </w:r>
      <w:r>
        <w:rPr>
          <w:rFonts w:hint="eastAsia" w:ascii="方正仿宋_GBK" w:hAnsi="方正仿宋_GBK" w:eastAsia="方正仿宋_GBK"/>
          <w:b w:val="0"/>
          <w:bCs w:val="0"/>
          <w:color w:val="000000"/>
          <w:kern w:val="2"/>
          <w:sz w:val="32"/>
          <w:szCs w:val="32"/>
          <w:lang w:val="en-US" w:eastAsia="zh-CN" w:bidi="ar-SA"/>
        </w:rPr>
        <w:t>的报价提供询价函服务。</w:t>
      </w:r>
    </w:p>
    <w:p w14:paraId="7A413CA1">
      <w:pPr>
        <w:keepNext w:val="0"/>
        <w:keepLines w:val="0"/>
        <w:pageBreakBefore w:val="0"/>
        <w:widowControl w:val="0"/>
        <w:kinsoku/>
        <w:wordWrap/>
        <w:overflowPunct/>
        <w:topLinePunct w:val="0"/>
        <w:autoSpaceDE/>
        <w:autoSpaceDN/>
        <w:bidi w:val="0"/>
        <w:snapToGrid/>
        <w:spacing w:line="520" w:lineRule="exact"/>
        <w:ind w:firstLine="640" w:firstLineChars="200"/>
        <w:jc w:val="both"/>
        <w:rPr>
          <w:rFonts w:hint="eastAsia" w:ascii="方正仿宋_GBK" w:hAnsi="方正仿宋_GBK" w:eastAsia="方正仿宋_GBK" w:cs="Times New Roman"/>
          <w:b w:val="0"/>
          <w:bCs w:val="0"/>
          <w:color w:val="000000"/>
          <w:kern w:val="2"/>
          <w:sz w:val="32"/>
          <w:szCs w:val="32"/>
          <w:lang w:val="en-US" w:eastAsia="zh-CN" w:bidi="ar-SA"/>
        </w:rPr>
      </w:pPr>
      <w:r>
        <w:rPr>
          <w:rFonts w:hint="eastAsia" w:ascii="方正仿宋_GBK" w:hAnsi="方正仿宋_GBK" w:eastAsia="方正仿宋_GBK" w:cs="Times New Roman"/>
          <w:b w:val="0"/>
          <w:bCs w:val="0"/>
          <w:color w:val="000000"/>
          <w:kern w:val="2"/>
          <w:sz w:val="32"/>
          <w:szCs w:val="32"/>
          <w:lang w:val="en-US" w:eastAsia="zh-CN" w:bidi="ar-SA"/>
        </w:rPr>
        <w:t>我公司提供的服务皆为符合国家标准和询价函要求的服务项目，我公司承诺为盐城市粮油集团有限公司提供符合或高于询价函要求的服务，并对盐城市粮油集团有限公司委托的服务不推诿。</w:t>
      </w:r>
    </w:p>
    <w:p w14:paraId="3EDB1DCA">
      <w:pPr>
        <w:keepNext w:val="0"/>
        <w:keepLines w:val="0"/>
        <w:pageBreakBefore w:val="0"/>
        <w:widowControl w:val="0"/>
        <w:tabs>
          <w:tab w:val="left" w:pos="8536"/>
        </w:tabs>
        <w:kinsoku/>
        <w:wordWrap/>
        <w:overflowPunct/>
        <w:topLinePunct w:val="0"/>
        <w:autoSpaceDE/>
        <w:autoSpaceDN/>
        <w:bidi w:val="0"/>
        <w:snapToGrid/>
        <w:spacing w:line="560" w:lineRule="exact"/>
        <w:ind w:left="0" w:right="0" w:firstLine="640" w:firstLineChars="200"/>
        <w:jc w:val="left"/>
        <w:rPr>
          <w:rFonts w:hint="eastAsia" w:ascii="方正仿宋_GBK" w:hAnsi="方正仿宋_GBK" w:eastAsia="方正仿宋_GBK"/>
          <w:b w:val="0"/>
          <w:bCs w:val="0"/>
          <w:color w:val="000000"/>
          <w:kern w:val="2"/>
          <w:sz w:val="32"/>
          <w:szCs w:val="32"/>
          <w:lang w:val="en-US" w:eastAsia="zh-CN" w:bidi="ar-SA"/>
        </w:rPr>
      </w:pPr>
    </w:p>
    <w:p w14:paraId="2B573118">
      <w:pPr>
        <w:keepNext w:val="0"/>
        <w:keepLines w:val="0"/>
        <w:pageBreakBefore w:val="0"/>
        <w:widowControl w:val="0"/>
        <w:tabs>
          <w:tab w:val="left" w:pos="8536"/>
        </w:tabs>
        <w:kinsoku/>
        <w:wordWrap/>
        <w:overflowPunct/>
        <w:topLinePunct w:val="0"/>
        <w:autoSpaceDE/>
        <w:autoSpaceDN/>
        <w:bidi w:val="0"/>
        <w:snapToGrid/>
        <w:spacing w:line="560" w:lineRule="exact"/>
        <w:ind w:left="0" w:right="0" w:firstLine="640" w:firstLineChars="200"/>
        <w:jc w:val="left"/>
        <w:rPr>
          <w:rFonts w:hint="eastAsia" w:ascii="方正仿宋_GBK" w:hAnsi="方正仿宋_GBK" w:eastAsia="方正仿宋_GBK"/>
          <w:b w:val="0"/>
          <w:bCs w:val="0"/>
          <w:color w:val="000000"/>
          <w:kern w:val="2"/>
          <w:sz w:val="32"/>
          <w:szCs w:val="32"/>
          <w:lang w:val="en-US" w:eastAsia="zh-CN" w:bidi="ar-SA"/>
        </w:rPr>
      </w:pPr>
    </w:p>
    <w:p w14:paraId="0ECF733F">
      <w:pPr>
        <w:keepNext w:val="0"/>
        <w:keepLines w:val="0"/>
        <w:pageBreakBefore w:val="0"/>
        <w:widowControl w:val="0"/>
        <w:tabs>
          <w:tab w:val="left" w:pos="8536"/>
        </w:tabs>
        <w:kinsoku/>
        <w:wordWrap/>
        <w:overflowPunct/>
        <w:topLinePunct w:val="0"/>
        <w:autoSpaceDE/>
        <w:autoSpaceDN/>
        <w:bidi w:val="0"/>
        <w:snapToGrid/>
        <w:spacing w:line="560" w:lineRule="exact"/>
        <w:ind w:left="0" w:right="0" w:firstLine="640" w:firstLineChars="200"/>
        <w:jc w:val="left"/>
        <w:rPr>
          <w:rFonts w:hint="eastAsia" w:ascii="方正仿宋_GBK" w:hAnsi="方正仿宋_GBK" w:eastAsia="方正仿宋_GBK"/>
          <w:b w:val="0"/>
          <w:bCs w:val="0"/>
          <w:color w:val="000000"/>
          <w:kern w:val="2"/>
          <w:sz w:val="32"/>
          <w:szCs w:val="32"/>
          <w:lang w:val="en-US" w:eastAsia="zh-CN" w:bidi="ar-SA"/>
        </w:rPr>
      </w:pPr>
      <w:r>
        <w:rPr>
          <w:rFonts w:hint="eastAsia" w:ascii="方正仿宋_GBK" w:hAnsi="方正仿宋_GBK" w:eastAsia="方正仿宋_GBK"/>
          <w:b w:val="0"/>
          <w:bCs w:val="0"/>
          <w:color w:val="000000"/>
          <w:kern w:val="2"/>
          <w:sz w:val="32"/>
          <w:szCs w:val="32"/>
          <w:lang w:val="en-US" w:eastAsia="zh-CN" w:bidi="ar-SA"/>
        </w:rPr>
        <w:t xml:space="preserve">报价单位（公章）： </w:t>
      </w:r>
      <w:r>
        <w:rPr>
          <w:rFonts w:hint="eastAsia" w:ascii="方正仿宋_GBK" w:hAnsi="方正仿宋_GBK" w:eastAsia="方正仿宋_GBK"/>
          <w:b w:val="0"/>
          <w:bCs w:val="0"/>
          <w:color w:val="000000"/>
          <w:kern w:val="2"/>
          <w:sz w:val="32"/>
          <w:szCs w:val="32"/>
          <w:lang w:val="en-US" w:eastAsia="zh-CN" w:bidi="ar-SA"/>
        </w:rPr>
        <w:tab/>
      </w:r>
    </w:p>
    <w:p w14:paraId="063A3FCE">
      <w:pPr>
        <w:keepNext w:val="0"/>
        <w:keepLines w:val="0"/>
        <w:pageBreakBefore w:val="0"/>
        <w:widowControl w:val="0"/>
        <w:tabs>
          <w:tab w:val="left" w:pos="8746"/>
        </w:tabs>
        <w:kinsoku/>
        <w:wordWrap/>
        <w:overflowPunct/>
        <w:topLinePunct w:val="0"/>
        <w:autoSpaceDE/>
        <w:autoSpaceDN/>
        <w:bidi w:val="0"/>
        <w:snapToGrid/>
        <w:spacing w:line="560" w:lineRule="exact"/>
        <w:ind w:left="0" w:right="0" w:firstLine="640" w:firstLineChars="200"/>
        <w:jc w:val="left"/>
        <w:rPr>
          <w:rFonts w:hint="eastAsia" w:ascii="方正仿宋_GBK" w:hAnsi="方正仿宋_GBK" w:eastAsia="方正仿宋_GBK"/>
          <w:b w:val="0"/>
          <w:bCs w:val="0"/>
          <w:color w:val="000000"/>
          <w:kern w:val="2"/>
          <w:sz w:val="32"/>
          <w:szCs w:val="32"/>
          <w:lang w:val="en-US" w:eastAsia="zh-CN" w:bidi="ar-SA"/>
        </w:rPr>
      </w:pPr>
    </w:p>
    <w:p w14:paraId="6C6021D0">
      <w:pPr>
        <w:keepNext w:val="0"/>
        <w:keepLines w:val="0"/>
        <w:pageBreakBefore w:val="0"/>
        <w:widowControl w:val="0"/>
        <w:tabs>
          <w:tab w:val="left" w:pos="8746"/>
        </w:tabs>
        <w:kinsoku/>
        <w:wordWrap/>
        <w:overflowPunct/>
        <w:topLinePunct w:val="0"/>
        <w:autoSpaceDE/>
        <w:autoSpaceDN/>
        <w:bidi w:val="0"/>
        <w:snapToGrid/>
        <w:spacing w:line="560" w:lineRule="exact"/>
        <w:ind w:left="0" w:right="0" w:firstLine="640" w:firstLineChars="200"/>
        <w:jc w:val="left"/>
        <w:rPr>
          <w:rFonts w:hint="eastAsia" w:ascii="方正仿宋_GBK" w:hAnsi="方正仿宋_GBK" w:eastAsia="方正仿宋_GBK"/>
          <w:b w:val="0"/>
          <w:bCs w:val="0"/>
          <w:color w:val="000000"/>
          <w:kern w:val="2"/>
          <w:sz w:val="32"/>
          <w:szCs w:val="32"/>
          <w:lang w:val="en-US" w:eastAsia="zh-CN" w:bidi="ar-SA"/>
        </w:rPr>
      </w:pPr>
      <w:r>
        <w:rPr>
          <w:rFonts w:hint="eastAsia" w:ascii="方正仿宋_GBK" w:hAnsi="方正仿宋_GBK" w:eastAsia="方正仿宋_GBK"/>
          <w:b w:val="0"/>
          <w:bCs w:val="0"/>
          <w:color w:val="000000"/>
          <w:kern w:val="2"/>
          <w:sz w:val="32"/>
          <w:szCs w:val="32"/>
          <w:lang w:val="en-US" w:eastAsia="zh-CN" w:bidi="ar-SA"/>
        </w:rPr>
        <w:t>联系人及联系方式：</w:t>
      </w:r>
    </w:p>
    <w:p w14:paraId="13982ED8">
      <w:pPr>
        <w:keepNext w:val="0"/>
        <w:keepLines w:val="0"/>
        <w:pageBreakBefore w:val="0"/>
        <w:widowControl w:val="0"/>
        <w:tabs>
          <w:tab w:val="left" w:pos="8746"/>
        </w:tabs>
        <w:kinsoku/>
        <w:wordWrap/>
        <w:overflowPunct/>
        <w:topLinePunct w:val="0"/>
        <w:autoSpaceDE/>
        <w:autoSpaceDN/>
        <w:bidi w:val="0"/>
        <w:snapToGrid/>
        <w:spacing w:line="560" w:lineRule="exact"/>
        <w:ind w:left="0" w:right="0" w:firstLine="640" w:firstLineChars="200"/>
        <w:jc w:val="left"/>
        <w:rPr>
          <w:rFonts w:hint="eastAsia" w:ascii="方正仿宋_GBK" w:hAnsi="方正仿宋_GBK" w:eastAsia="方正仿宋_GBK"/>
          <w:b w:val="0"/>
          <w:bCs w:val="0"/>
          <w:color w:val="000000"/>
          <w:kern w:val="2"/>
          <w:sz w:val="32"/>
          <w:szCs w:val="32"/>
          <w:lang w:val="en-US" w:eastAsia="zh-CN" w:bidi="ar-SA"/>
        </w:rPr>
      </w:pPr>
    </w:p>
    <w:p w14:paraId="2ABEC44C">
      <w:pPr>
        <w:keepNext w:val="0"/>
        <w:keepLines w:val="0"/>
        <w:pageBreakBefore w:val="0"/>
        <w:widowControl w:val="0"/>
        <w:tabs>
          <w:tab w:val="left" w:pos="8746"/>
        </w:tabs>
        <w:kinsoku/>
        <w:wordWrap/>
        <w:overflowPunct/>
        <w:topLinePunct w:val="0"/>
        <w:autoSpaceDE/>
        <w:autoSpaceDN/>
        <w:bidi w:val="0"/>
        <w:snapToGrid/>
        <w:spacing w:line="560" w:lineRule="exact"/>
        <w:ind w:left="0" w:right="0" w:firstLine="640" w:firstLineChars="200"/>
        <w:jc w:val="left"/>
        <w:rPr>
          <w:rFonts w:hint="eastAsia" w:ascii="方正仿宋_GBK" w:hAnsi="方正仿宋_GBK" w:eastAsia="方正仿宋_GBK"/>
          <w:b w:val="0"/>
          <w:bCs w:val="0"/>
          <w:kern w:val="2"/>
          <w:sz w:val="32"/>
          <w:szCs w:val="32"/>
          <w:lang w:val="en-US" w:eastAsia="zh-CN" w:bidi="ar-SA"/>
        </w:rPr>
      </w:pPr>
      <w:r>
        <w:rPr>
          <w:rFonts w:hint="eastAsia" w:ascii="方正仿宋_GBK" w:hAnsi="方正仿宋_GBK" w:eastAsia="方正仿宋_GBK"/>
          <w:b w:val="0"/>
          <w:bCs w:val="0"/>
          <w:kern w:val="2"/>
          <w:sz w:val="32"/>
          <w:szCs w:val="32"/>
          <w:lang w:val="en-US" w:eastAsia="zh-CN" w:bidi="ar-SA"/>
        </w:rPr>
        <w:t>报价日期：</w:t>
      </w:r>
      <w:r>
        <w:rPr>
          <w:rFonts w:hint="eastAsia" w:ascii="方正仿宋_GBK" w:hAnsi="方正仿宋_GBK" w:eastAsia="方正仿宋_GBK"/>
          <w:b w:val="0"/>
          <w:bCs w:val="0"/>
          <w:kern w:val="2"/>
          <w:sz w:val="32"/>
          <w:szCs w:val="32"/>
          <w:lang w:val="en-US" w:eastAsia="zh-CN" w:bidi="ar-SA"/>
        </w:rPr>
        <w:tab/>
      </w:r>
    </w:p>
    <w:p w14:paraId="75F6DE32">
      <w:pPr>
        <w:pStyle w:val="11"/>
        <w:spacing w:before="1"/>
        <w:rPr>
          <w:rFonts w:hint="eastAsia" w:ascii="方正仿宋_GBK" w:hAnsi="方正仿宋_GBK" w:eastAsia="方正仿宋_GBK"/>
          <w:b w:val="0"/>
          <w:bCs w:val="0"/>
          <w:kern w:val="2"/>
          <w:sz w:val="32"/>
          <w:szCs w:val="32"/>
          <w:lang w:val="en-US" w:eastAsia="zh-CN" w:bidi="ar-SA"/>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N2I1MzY1ODAyZTNhM2U1ZTE5ZDljNjM1NTI3YTQifQ=="/>
  </w:docVars>
  <w:rsids>
    <w:rsidRoot w:val="00000000"/>
    <w:rsid w:val="023F55EA"/>
    <w:rsid w:val="0AA623F3"/>
    <w:rsid w:val="0CC329AB"/>
    <w:rsid w:val="1D8835EA"/>
    <w:rsid w:val="244C252E"/>
    <w:rsid w:val="32FF423F"/>
    <w:rsid w:val="35535C09"/>
    <w:rsid w:val="3ACD5413"/>
    <w:rsid w:val="3D3E5D97"/>
    <w:rsid w:val="494A1CE1"/>
    <w:rsid w:val="51910303"/>
    <w:rsid w:val="5FF655BD"/>
    <w:rsid w:val="64F102BF"/>
    <w:rsid w:val="68993CF4"/>
    <w:rsid w:val="6CF66ED8"/>
    <w:rsid w:val="6FAD2E20"/>
    <w:rsid w:val="72E67BC6"/>
    <w:rsid w:val="756A5212"/>
    <w:rsid w:val="7799314F"/>
    <w:rsid w:val="78545708"/>
    <w:rsid w:val="796943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Emphasis"/>
    <w:basedOn w:val="3"/>
    <w:qFormat/>
    <w:uiPriority w:val="0"/>
    <w:rPr>
      <w:i/>
    </w:rPr>
  </w:style>
  <w:style w:type="paragraph" w:customStyle="1" w:styleId="5">
    <w:name w:val="标题 41"/>
    <w:basedOn w:val="1"/>
    <w:qFormat/>
    <w:uiPriority w:val="0"/>
    <w:pPr>
      <w:ind w:right="18"/>
      <w:jc w:val="center"/>
      <w:outlineLvl w:val="3"/>
    </w:pPr>
    <w:rPr>
      <w:b/>
      <w:bCs/>
      <w:sz w:val="28"/>
      <w:szCs w:val="28"/>
    </w:rPr>
  </w:style>
  <w:style w:type="paragraph" w:customStyle="1" w:styleId="6">
    <w:name w:val="标题 61"/>
    <w:basedOn w:val="1"/>
    <w:qFormat/>
    <w:uiPriority w:val="0"/>
    <w:pPr>
      <w:ind w:left="240"/>
      <w:outlineLvl w:val="5"/>
    </w:pPr>
    <w:rPr>
      <w:sz w:val="24"/>
      <w:szCs w:val="24"/>
    </w:rPr>
  </w:style>
  <w:style w:type="paragraph" w:customStyle="1" w:styleId="7">
    <w:name w:val="标题 81"/>
    <w:basedOn w:val="1"/>
    <w:qFormat/>
    <w:uiPriority w:val="0"/>
    <w:pPr>
      <w:ind w:left="663"/>
      <w:outlineLvl w:val="7"/>
    </w:pPr>
    <w:rPr>
      <w:b/>
      <w:bCs/>
      <w:sz w:val="21"/>
      <w:szCs w:val="21"/>
    </w:rPr>
  </w:style>
  <w:style w:type="character" w:customStyle="1" w:styleId="8">
    <w:name w:val="默认段落字体1"/>
    <w:link w:val="1"/>
    <w:semiHidden/>
    <w:qFormat/>
    <w:uiPriority w:val="0"/>
  </w:style>
  <w:style w:type="table" w:customStyle="1" w:styleId="9">
    <w:name w:val="普通表格1"/>
    <w:semiHidden/>
    <w:qFormat/>
    <w:uiPriority w:val="0"/>
  </w:style>
  <w:style w:type="paragraph" w:customStyle="1" w:styleId="10">
    <w:name w:val="p0"/>
    <w:qFormat/>
    <w:uiPriority w:val="0"/>
    <w:pPr>
      <w:widowControl/>
      <w:jc w:val="both"/>
    </w:pPr>
    <w:rPr>
      <w:rFonts w:hint="eastAsia" w:ascii="Times New Roman" w:hAnsi="Times New Roman" w:eastAsia="宋体" w:cs="Times New Roman"/>
      <w:kern w:val="2"/>
      <w:sz w:val="21"/>
      <w:szCs w:val="20"/>
      <w:lang w:val="en-US" w:eastAsia="zh-CN" w:bidi="ar-SA"/>
    </w:rPr>
  </w:style>
  <w:style w:type="paragraph" w:customStyle="1" w:styleId="11">
    <w:name w:val="正文文本1"/>
    <w:basedOn w:val="1"/>
    <w:qFormat/>
    <w:uiPriority w:val="0"/>
    <w:rPr>
      <w:sz w:val="21"/>
      <w:szCs w:val="21"/>
    </w:rPr>
  </w:style>
  <w:style w:type="paragraph" w:customStyle="1" w:styleId="12">
    <w:name w:val="正文文本缩进1"/>
    <w:basedOn w:val="1"/>
    <w:qFormat/>
    <w:uiPriority w:val="0"/>
    <w:pPr>
      <w:spacing w:after="120"/>
      <w:ind w:left="420" w:leftChars="200"/>
    </w:pPr>
  </w:style>
  <w:style w:type="paragraph" w:customStyle="1" w:styleId="13">
    <w:name w:val="寄信人地址1"/>
    <w:basedOn w:val="1"/>
    <w:qFormat/>
    <w:uiPriority w:val="0"/>
    <w:pPr>
      <w:snapToGrid w:val="0"/>
    </w:pPr>
    <w:rPr>
      <w:rFonts w:ascii="Arial" w:hAnsi="Arial"/>
    </w:rPr>
  </w:style>
  <w:style w:type="paragraph" w:customStyle="1" w:styleId="14">
    <w:name w:val="正文首行缩进 21"/>
    <w:basedOn w:val="12"/>
    <w:qFormat/>
    <w:uiPriority w:val="0"/>
    <w:pPr>
      <w:ind w:firstLine="420" w:firstLineChars="200"/>
    </w:pPr>
    <w:rPr>
      <w:rFonts w:ascii="Times New Roman" w:hAnsi="Times New Roman"/>
      <w:szCs w:val="24"/>
    </w:rPr>
  </w:style>
  <w:style w:type="paragraph" w:customStyle="1" w:styleId="15">
    <w:name w:val="图表目录1"/>
    <w:basedOn w:val="1"/>
    <w:qFormat/>
    <w:uiPriority w:val="0"/>
    <w:pPr>
      <w:spacing w:line="360" w:lineRule="auto"/>
      <w:ind w:left="200" w:leftChars="200" w:hanging="200" w:hangingChars="200"/>
    </w:pPr>
    <w:rPr>
      <w:rFonts w:ascii="Calibri" w:hAnsi="Calibri" w:eastAsia="宋体"/>
    </w:rPr>
  </w:style>
  <w:style w:type="paragraph" w:customStyle="1" w:styleId="16">
    <w:name w:val="Default"/>
    <w:qFormat/>
    <w:uiPriority w:val="0"/>
    <w:pPr>
      <w:widowControl w:val="0"/>
      <w:autoSpaceDE w:val="0"/>
      <w:autoSpaceDN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966</Words>
  <Characters>1021</Characters>
  <Lines>0</Lines>
  <Paragraphs>0</Paragraphs>
  <TotalTime>0</TotalTime>
  <ScaleCrop>false</ScaleCrop>
  <LinksUpToDate>false</LinksUpToDate>
  <CharactersWithSpaces>1125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2023-05-25T00:33:00Z</dcterms:created>
  <dc:creator>张家权</dc:creator>
  <cp:lastModifiedBy>Administrator</cp:lastModifiedBy>
  <cp:lastPrinted>2024-09-14T02:45:00Z</cp:lastPrinted>
  <dcterms:modified xsi:type="dcterms:W3CDTF">2024-11-07T01:05:17Z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918356AF350B417DBA15902D5163CE8E_13</vt:lpwstr>
  </property>
</Properties>
</file>